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6AC2B" w14:textId="3EBD547F" w:rsidR="00374F5C" w:rsidRDefault="00374F5C" w:rsidP="00374F5C">
      <w:pPr>
        <w:pStyle w:val="Bezatstarpm"/>
      </w:pPr>
      <w:r>
        <w:t xml:space="preserve">                                                                                                                              </w:t>
      </w:r>
      <w:r>
        <w:t xml:space="preserve">                </w:t>
      </w:r>
      <w:r>
        <w:t xml:space="preserve"> APSTIPRINĀTS: </w:t>
      </w:r>
    </w:p>
    <w:p w14:paraId="49D7CF1A" w14:textId="14C887D2" w:rsidR="00374F5C" w:rsidRDefault="00374F5C" w:rsidP="00374F5C">
      <w:pPr>
        <w:pStyle w:val="Bezatstarpm"/>
      </w:pPr>
      <w:r>
        <w:t xml:space="preserve">                                                                                     </w:t>
      </w:r>
      <w:r>
        <w:t xml:space="preserve">                                               </w:t>
      </w:r>
      <w:r>
        <w:t xml:space="preserve"> Direktora </w:t>
      </w:r>
      <w:proofErr w:type="spellStart"/>
      <w:r>
        <w:t>p.i</w:t>
      </w:r>
      <w:proofErr w:type="spellEnd"/>
      <w:r>
        <w:t>.:______________________</w:t>
      </w:r>
    </w:p>
    <w:p w14:paraId="7730FE58" w14:textId="16F073E2" w:rsidR="00374F5C" w:rsidRDefault="00374F5C" w:rsidP="00374F5C">
      <w:pPr>
        <w:pStyle w:val="Bezatstarpm"/>
      </w:pPr>
      <w:r>
        <w:t xml:space="preserve">                                                                                                       </w:t>
      </w:r>
      <w:r>
        <w:t xml:space="preserve">                                                               </w:t>
      </w:r>
      <w:r>
        <w:t xml:space="preserve">M. </w:t>
      </w:r>
      <w:proofErr w:type="spellStart"/>
      <w:r>
        <w:t>Bušmanis</w:t>
      </w:r>
      <w:proofErr w:type="spellEnd"/>
    </w:p>
    <w:p w14:paraId="2D9A775F" w14:textId="77777777" w:rsidR="00374F5C" w:rsidRPr="00374F5C" w:rsidRDefault="00374F5C" w:rsidP="00374F5C">
      <w:pPr>
        <w:pStyle w:val="Bezatstarpm"/>
        <w:jc w:val="center"/>
        <w:rPr>
          <w:b/>
          <w:bCs/>
        </w:rPr>
      </w:pPr>
      <w:r w:rsidRPr="00374F5C">
        <w:rPr>
          <w:b/>
          <w:bCs/>
        </w:rPr>
        <w:t>MATĪŠU PAMATSKOLAS iekšējās kārtības noteikumi</w:t>
      </w:r>
    </w:p>
    <w:p w14:paraId="19E245AA" w14:textId="77777777" w:rsidR="00374F5C" w:rsidRPr="00374F5C" w:rsidRDefault="00374F5C" w:rsidP="00374F5C">
      <w:pPr>
        <w:pStyle w:val="Bezatstarpm"/>
        <w:rPr>
          <w:b/>
          <w:bCs/>
        </w:rPr>
      </w:pPr>
      <w:r w:rsidRPr="00374F5C">
        <w:rPr>
          <w:b/>
          <w:bCs/>
        </w:rPr>
        <w:t>I. Vispārīgie jautājumi</w:t>
      </w:r>
    </w:p>
    <w:p w14:paraId="18974F8B" w14:textId="77777777" w:rsidR="00374F5C" w:rsidRDefault="00374F5C" w:rsidP="00374F5C">
      <w:pPr>
        <w:pStyle w:val="Bezatstarpm"/>
      </w:pPr>
      <w:r>
        <w:t>1.</w:t>
      </w:r>
      <w:r>
        <w:tab/>
        <w:t>Matīšu pamatskolas iekšējās kārtības noteikumi izdoti saskaņā ar Izglītības likumu, Vispārējās izglītības likumu, Bērnu tiesību aizsardzības likumu, Ministru kabineta noteikumiem Nr.1338. „Kārtība kādā nodrošināma izglītojamo drošība izglītības iestādēs un to organizētajos pasākumos”, Ministru kabineta noteikumiem Nr. 277. „Kārtība, kādā nodrošināma izglītojamo profilaktiskā veselības aprūpe un pirmās palīdzības pieejamība izglītības iestādēs”, skolas nolikumu.</w:t>
      </w:r>
    </w:p>
    <w:p w14:paraId="7FD35797" w14:textId="77777777" w:rsidR="00374F5C" w:rsidRDefault="00374F5C" w:rsidP="00374F5C">
      <w:pPr>
        <w:pStyle w:val="Bezatstarpm"/>
      </w:pPr>
      <w:r>
        <w:t>2.</w:t>
      </w:r>
      <w:r>
        <w:tab/>
        <w:t>Noteikumi nosaka izglītojamo darba dienas organizāciju, izglītojamo pienākumus, tiesības un atbildību par to neievērošanu.</w:t>
      </w:r>
    </w:p>
    <w:p w14:paraId="69D442B9" w14:textId="77777777" w:rsidR="00374F5C" w:rsidRDefault="00374F5C" w:rsidP="00374F5C">
      <w:pPr>
        <w:pStyle w:val="Bezatstarpm"/>
      </w:pPr>
      <w:r>
        <w:t>3.</w:t>
      </w:r>
      <w:r>
        <w:tab/>
        <w:t>Iekšējās kārtības noteikumu ievērošana nodrošina izglītojamo drošību un viņu tiesību ievērošanu.</w:t>
      </w:r>
    </w:p>
    <w:p w14:paraId="0F10B19D" w14:textId="77777777" w:rsidR="00374F5C" w:rsidRDefault="00374F5C" w:rsidP="00374F5C">
      <w:pPr>
        <w:pStyle w:val="Bezatstarpm"/>
      </w:pPr>
      <w:r>
        <w:t>4.</w:t>
      </w:r>
      <w:r>
        <w:tab/>
        <w:t xml:space="preserve">Iekšējās kārtības noteikumi, t.sk., kuri attiecas uz pirmsskolu (Pielikums Nr.4.) atrodas skolas lietvedības sistēmā, pedagogu istabā, E – klasē un jebkurā laikā ir pieejami ikvienam bērnam un darbiniekam pie informatīvā stenda. </w:t>
      </w:r>
    </w:p>
    <w:p w14:paraId="0E7A97EC" w14:textId="77777777" w:rsidR="00374F5C" w:rsidRPr="00374F5C" w:rsidRDefault="00374F5C" w:rsidP="00374F5C">
      <w:pPr>
        <w:pStyle w:val="Bezatstarpm"/>
        <w:rPr>
          <w:b/>
          <w:bCs/>
        </w:rPr>
      </w:pPr>
      <w:r w:rsidRPr="00374F5C">
        <w:rPr>
          <w:b/>
          <w:bCs/>
        </w:rPr>
        <w:t xml:space="preserve">II. Darba dienas organizācija </w:t>
      </w:r>
    </w:p>
    <w:p w14:paraId="102301F1" w14:textId="77777777" w:rsidR="00374F5C" w:rsidRDefault="00374F5C" w:rsidP="00374F5C">
      <w:pPr>
        <w:pStyle w:val="Bezatstarpm"/>
      </w:pPr>
      <w:r>
        <w:t>5.</w:t>
      </w:r>
      <w:r>
        <w:tab/>
        <w:t xml:space="preserve">Mācību stundas sākums skolā katru dienu plkst.8.30. Katra mācību stunda sākas un beidzas ar zvanu. </w:t>
      </w:r>
    </w:p>
    <w:p w14:paraId="2A0E3FC9" w14:textId="3AAC4746" w:rsidR="00374F5C" w:rsidRDefault="00374F5C" w:rsidP="00374F5C">
      <w:pPr>
        <w:pStyle w:val="Bezatstarpm"/>
      </w:pPr>
      <w:r>
        <w:t>6.</w:t>
      </w:r>
      <w:r>
        <w:tab/>
        <w:t>Mācību un ārpus</w:t>
      </w:r>
      <w:r>
        <w:t xml:space="preserve"> </w:t>
      </w:r>
      <w:r>
        <w:t>stundu darbs skolā notiek saskaņā ar stundu sarakstu un ārpus</w:t>
      </w:r>
      <w:r>
        <w:t xml:space="preserve"> </w:t>
      </w:r>
      <w:r>
        <w:t xml:space="preserve">stundu nodarbību sarakstu. </w:t>
      </w:r>
    </w:p>
    <w:p w14:paraId="7FB1D590" w14:textId="77777777" w:rsidR="00374F5C" w:rsidRDefault="00374F5C" w:rsidP="00374F5C">
      <w:pPr>
        <w:pStyle w:val="Bezatstarpm"/>
      </w:pPr>
      <w:r>
        <w:t>7.</w:t>
      </w:r>
      <w:r>
        <w:tab/>
        <w:t>Stundu izmaiņas nākošajai dienai direktora vietnieks mācību darbā izliek līdz plkst.13 pie ziņojumu dēļa un ievieto E-klasē.</w:t>
      </w:r>
    </w:p>
    <w:p w14:paraId="645AE375" w14:textId="77777777" w:rsidR="00374F5C" w:rsidRDefault="00374F5C" w:rsidP="00374F5C">
      <w:pPr>
        <w:pStyle w:val="Bezatstarpm"/>
      </w:pPr>
      <w:r>
        <w:t>8.</w:t>
      </w:r>
      <w:r>
        <w:tab/>
        <w:t>Saziņu ar skolu un ģimeni nodrošina E – klases pasts, tai skaitā, skolotāju ziņojumi, uzvedības ieraksti, skolas jaunumi, kavējumu pieteikumi u.c. Sākumskolas bērni no 1. – 3.kl. izmanto papīra dienasgrāmatas (pēc skolotāja un vecāku vienošanās).</w:t>
      </w:r>
    </w:p>
    <w:p w14:paraId="0DD4D9F2" w14:textId="77777777" w:rsidR="00374F5C" w:rsidRDefault="00374F5C" w:rsidP="00374F5C">
      <w:pPr>
        <w:pStyle w:val="Bezatstarpm"/>
      </w:pPr>
      <w:r>
        <w:t>9.</w:t>
      </w:r>
      <w:r>
        <w:tab/>
        <w:t>Masu pasākumi skolā beidzas līdz plkst.21.30.</w:t>
      </w:r>
    </w:p>
    <w:p w14:paraId="39B9D59B" w14:textId="77777777" w:rsidR="00374F5C" w:rsidRDefault="00374F5C" w:rsidP="00374F5C">
      <w:pPr>
        <w:pStyle w:val="Bezatstarpm"/>
      </w:pPr>
      <w:r>
        <w:t>10.</w:t>
      </w:r>
      <w:r>
        <w:tab/>
        <w:t xml:space="preserve">Klases pasākumu laikā par kārtību atbild klase un klases audzinātājs. </w:t>
      </w:r>
    </w:p>
    <w:p w14:paraId="29447A18" w14:textId="77777777" w:rsidR="00374F5C" w:rsidRDefault="00374F5C" w:rsidP="00374F5C">
      <w:pPr>
        <w:pStyle w:val="Bezatstarpm"/>
      </w:pPr>
      <w:r>
        <w:t>11.</w:t>
      </w:r>
      <w:r>
        <w:tab/>
        <w:t>Klases dežurants un pedagogs atbild par kārtību klasē (arī starpbrīža laikā). Dežurants veic pienākumus, kuri noteikti „Klases dežuranta pienākumi” (pielikums Nr.1.).</w:t>
      </w:r>
    </w:p>
    <w:p w14:paraId="430CBBF1" w14:textId="77777777" w:rsidR="00374F5C" w:rsidRDefault="00374F5C" w:rsidP="00374F5C">
      <w:pPr>
        <w:pStyle w:val="Bezatstarpm"/>
      </w:pPr>
      <w:r>
        <w:t>12.</w:t>
      </w:r>
      <w:r>
        <w:tab/>
        <w:t>Uz ēdamzāli dodas pedagoga pavadībā. Ēdamzālē ievēro kārtību, higiēnas prasības un ēšanas kultūru.</w:t>
      </w:r>
    </w:p>
    <w:p w14:paraId="5A92E27E" w14:textId="77777777" w:rsidR="00374F5C" w:rsidRDefault="00374F5C" w:rsidP="00374F5C">
      <w:pPr>
        <w:pStyle w:val="Bezatstarpm"/>
      </w:pPr>
      <w:r>
        <w:t>13.</w:t>
      </w:r>
      <w:r>
        <w:tab/>
        <w:t>Labvēlīgos laika apstākļos, siltā laikā starpbrīžos drīkst uzturēties skolas iekšējā pagalmā un basketbola laukumā.</w:t>
      </w:r>
    </w:p>
    <w:p w14:paraId="5007E2B9" w14:textId="77777777" w:rsidR="00374F5C" w:rsidRDefault="00374F5C" w:rsidP="00374F5C">
      <w:pPr>
        <w:pStyle w:val="Bezatstarpm"/>
      </w:pPr>
      <w:r>
        <w:t>14.</w:t>
      </w:r>
      <w:r>
        <w:tab/>
        <w:t>Aizliegts skolas telpās un skolas teritorijā ikdienā ēst saulespuķu sēklas, riekstus čaumalās, čipsus, lietot košļājamo gumiju stundu laikā, kāpt, sēdēt vai novietot mantas uz palodzēm, puķu kastēm, apkures radiatoriem.</w:t>
      </w:r>
    </w:p>
    <w:p w14:paraId="5991C313" w14:textId="77777777" w:rsidR="00374F5C" w:rsidRDefault="00374F5C" w:rsidP="00374F5C">
      <w:pPr>
        <w:pStyle w:val="Bezatstarpm"/>
      </w:pPr>
      <w:r>
        <w:t>III. Izglītojamo tiesības</w:t>
      </w:r>
    </w:p>
    <w:p w14:paraId="47F59102" w14:textId="77777777" w:rsidR="00374F5C" w:rsidRDefault="00374F5C" w:rsidP="00374F5C">
      <w:pPr>
        <w:pStyle w:val="Bezatstarpm"/>
      </w:pPr>
      <w:r>
        <w:t>15.</w:t>
      </w:r>
      <w:r>
        <w:tab/>
        <w:t>Ikvienam ir tiesības uz netraucētu mācību darbu stundās, tiesības uz drošu vidi skolā un organizētajos pasākumos.</w:t>
      </w:r>
    </w:p>
    <w:p w14:paraId="32C8E327" w14:textId="77777777" w:rsidR="00374F5C" w:rsidRDefault="00374F5C" w:rsidP="00374F5C">
      <w:pPr>
        <w:pStyle w:val="Bezatstarpm"/>
      </w:pPr>
      <w:r>
        <w:t>16.</w:t>
      </w:r>
      <w:r>
        <w:tab/>
        <w:t>Iegūt kvalitatīvas zināšanas vispārizglītojošos priekšmetos, piedalīties papildus nodarbībās, saņemt paskaidrojumus un konsultācijas jaunās vielas apguvē.</w:t>
      </w:r>
    </w:p>
    <w:p w14:paraId="5FBF1872" w14:textId="77777777" w:rsidR="00374F5C" w:rsidRDefault="00374F5C" w:rsidP="00374F5C">
      <w:pPr>
        <w:pStyle w:val="Bezatstarpm"/>
      </w:pPr>
      <w:r>
        <w:t>17.</w:t>
      </w:r>
      <w:r>
        <w:tab/>
        <w:t>Atrasties kulturālā un tikumiskā gaisotnē. Saņemt savu zināšanu, prasmju, uzvedības novērtējumu.</w:t>
      </w:r>
    </w:p>
    <w:p w14:paraId="4119BFFB" w14:textId="77777777" w:rsidR="00374F5C" w:rsidRDefault="00374F5C" w:rsidP="00374F5C">
      <w:pPr>
        <w:pStyle w:val="Bezatstarpm"/>
      </w:pPr>
      <w:r>
        <w:t>18.</w:t>
      </w:r>
      <w:r>
        <w:tab/>
        <w:t>Pārstāvēt skolu dažādu mēroga pasākumos, konkursos, olimpiādēs, iesaistīties Skolēnu padomē.</w:t>
      </w:r>
    </w:p>
    <w:p w14:paraId="74847431" w14:textId="77777777" w:rsidR="00374F5C" w:rsidRDefault="00374F5C" w:rsidP="00374F5C">
      <w:pPr>
        <w:pStyle w:val="Bezatstarpm"/>
      </w:pPr>
    </w:p>
    <w:p w14:paraId="186A648E" w14:textId="77777777" w:rsidR="00374F5C" w:rsidRDefault="00374F5C" w:rsidP="00374F5C">
      <w:pPr>
        <w:pStyle w:val="Bezatstarpm"/>
      </w:pPr>
      <w:r>
        <w:t>19.</w:t>
      </w:r>
      <w:r>
        <w:tab/>
        <w:t>Domstarpību gadījumā lūgt palīdzību Skolēnu padomei vai skolas administrācijai.</w:t>
      </w:r>
    </w:p>
    <w:p w14:paraId="44A04CAA" w14:textId="77777777" w:rsidR="00374F5C" w:rsidRDefault="00374F5C" w:rsidP="00374F5C">
      <w:pPr>
        <w:pStyle w:val="Bezatstarpm"/>
      </w:pPr>
      <w:r>
        <w:t>20.</w:t>
      </w:r>
      <w:r>
        <w:tab/>
        <w:t>Sniegt ierosinājumus skolas darba uzlabošanai. Paust savu attieksmi, brīvi izteikt savu viedokli, kas neaizskar citu cilvēku un valsts godu, cieņu.</w:t>
      </w:r>
    </w:p>
    <w:p w14:paraId="54A9EE9F" w14:textId="77777777" w:rsidR="00374F5C" w:rsidRPr="00374F5C" w:rsidRDefault="00374F5C" w:rsidP="00374F5C">
      <w:pPr>
        <w:pStyle w:val="Bezatstarpm"/>
        <w:rPr>
          <w:b/>
          <w:bCs/>
        </w:rPr>
      </w:pPr>
      <w:r w:rsidRPr="00374F5C">
        <w:rPr>
          <w:b/>
          <w:bCs/>
        </w:rPr>
        <w:t>IV. Izglītojamo pienākumi</w:t>
      </w:r>
    </w:p>
    <w:p w14:paraId="163433F0" w14:textId="77777777" w:rsidR="00374F5C" w:rsidRDefault="00374F5C" w:rsidP="00374F5C">
      <w:pPr>
        <w:pStyle w:val="Bezatstarpm"/>
      </w:pPr>
      <w:r>
        <w:t>21.</w:t>
      </w:r>
      <w:r>
        <w:tab/>
        <w:t>Iegūt pamatizglītību, mācīties atbilstoši savām spējām. Uzņemties atbildību par savu mācību darbu un uzvedību.</w:t>
      </w:r>
    </w:p>
    <w:p w14:paraId="6BB9406C" w14:textId="77777777" w:rsidR="00374F5C" w:rsidRDefault="00374F5C" w:rsidP="00374F5C">
      <w:pPr>
        <w:pStyle w:val="Bezatstarpm"/>
      </w:pPr>
      <w:r>
        <w:t>22.</w:t>
      </w:r>
      <w:r>
        <w:tab/>
        <w:t>Ievērot iekšējās kārtības noteikumus, saudzēt skolas vidi un materiāli tehnisko bāzi.</w:t>
      </w:r>
    </w:p>
    <w:p w14:paraId="3CE95EF4" w14:textId="04760441" w:rsidR="00374F5C" w:rsidRDefault="00374F5C" w:rsidP="00374F5C">
      <w:pPr>
        <w:pStyle w:val="Bezatstarpm"/>
      </w:pPr>
      <w:r>
        <w:t>23.</w:t>
      </w:r>
      <w:r>
        <w:tab/>
        <w:t>Ievērot klases</w:t>
      </w:r>
      <w:r>
        <w:t xml:space="preserve"> </w:t>
      </w:r>
      <w:r>
        <w:t>biedru un skolasbiedru tiesības uz netraucētu izglītības ieguvi.</w:t>
      </w:r>
    </w:p>
    <w:p w14:paraId="5FEC89E2" w14:textId="1CC9049F" w:rsidR="00374F5C" w:rsidRDefault="00374F5C" w:rsidP="00374F5C">
      <w:pPr>
        <w:pStyle w:val="Bezatstarpm"/>
      </w:pPr>
      <w:r>
        <w:t>24.</w:t>
      </w:r>
      <w:r>
        <w:tab/>
        <w:t>Ievērot pedagogu tiesības uz apzināti netraucētu mācību stundu un ārpus</w:t>
      </w:r>
      <w:r>
        <w:t xml:space="preserve"> </w:t>
      </w:r>
      <w:r>
        <w:t>stundu nodarbību organizēšanu un vadīšanu.</w:t>
      </w:r>
    </w:p>
    <w:p w14:paraId="10729BBD" w14:textId="77777777" w:rsidR="00374F5C" w:rsidRDefault="00374F5C" w:rsidP="00374F5C">
      <w:pPr>
        <w:pStyle w:val="Bezatstarpm"/>
      </w:pPr>
      <w:r>
        <w:t>25.</w:t>
      </w:r>
      <w:r>
        <w:tab/>
        <w:t>Ievērot instrukcijas ugunsdrošībā, darba aizsardzībā, ceļu satiksmes drošībā.  Evakuācijas plāni un informācija par operatīvo dienestu izsaukšanu izvietoti katrā stāvā kāpņu laukumos.</w:t>
      </w:r>
    </w:p>
    <w:p w14:paraId="17CD6613" w14:textId="77777777" w:rsidR="00374F5C" w:rsidRDefault="00374F5C" w:rsidP="00374F5C">
      <w:pPr>
        <w:pStyle w:val="Bezatstarpm"/>
      </w:pPr>
      <w:r>
        <w:t>26.</w:t>
      </w:r>
      <w:r>
        <w:tab/>
        <w:t>Ar cieņu izturēties pret valsts un skolas simboliem, kā arī dažādām rasēm, tautām, etniskajām grupām un to pārstāvjiem.</w:t>
      </w:r>
    </w:p>
    <w:p w14:paraId="3DD19429" w14:textId="77777777" w:rsidR="00374F5C" w:rsidRDefault="00374F5C" w:rsidP="00374F5C">
      <w:pPr>
        <w:pStyle w:val="Bezatstarpm"/>
      </w:pPr>
      <w:r>
        <w:t>27.</w:t>
      </w:r>
      <w:r>
        <w:tab/>
        <w:t>Uzvesties saskaņā ar sabiedrībā pieņemtajām morāles un ētikas normām.</w:t>
      </w:r>
    </w:p>
    <w:p w14:paraId="2C2DB7A5" w14:textId="77777777" w:rsidR="00374F5C" w:rsidRDefault="00374F5C" w:rsidP="00374F5C">
      <w:pPr>
        <w:pStyle w:val="Bezatstarpm"/>
      </w:pPr>
      <w:r>
        <w:lastRenderedPageBreak/>
        <w:t>28.</w:t>
      </w:r>
      <w:r>
        <w:tab/>
        <w:t>Skolas un mācību programmā paredzēto mācību stundu apmeklējums ir obligāts. Par kavētām mācību stundām iesniegt attaisnojošu dokumentu, ko paraksta vecāki, ja kavētas vairāk kā 5 dienas, kavējumu attaisno ārsts. Vecāki bērna skolas kavējumus piesaka E-klasē.</w:t>
      </w:r>
    </w:p>
    <w:p w14:paraId="70EB0B1B" w14:textId="77777777" w:rsidR="00374F5C" w:rsidRDefault="00374F5C" w:rsidP="00374F5C">
      <w:pPr>
        <w:pStyle w:val="Bezatstarpm"/>
      </w:pPr>
      <w:r>
        <w:t>29.</w:t>
      </w:r>
      <w:r>
        <w:tab/>
        <w:t>Ierasties skolā savlaicīgi, vismaz 5 min. pirms zvana, ikdienas apģērbā. Svinīgajos pasākumos (Zinību dienā, valsts svētkos, Ziemassvētkos, mācību gada noslēgumā, Pēdējā zvana dienā) izglītojamā apģērbā ir svētku drēbes (pielikums Nr.2.).</w:t>
      </w:r>
    </w:p>
    <w:p w14:paraId="041606AB" w14:textId="77777777" w:rsidR="00374F5C" w:rsidRDefault="00374F5C" w:rsidP="00374F5C">
      <w:pPr>
        <w:pStyle w:val="Bezatstarpm"/>
      </w:pPr>
      <w:r>
        <w:t>30.</w:t>
      </w:r>
      <w:r>
        <w:tab/>
        <w:t>Uz nodarbībām jābūt līdzi mācību piederumiem.</w:t>
      </w:r>
    </w:p>
    <w:p w14:paraId="5C0A8B56" w14:textId="77777777" w:rsidR="00374F5C" w:rsidRDefault="00374F5C" w:rsidP="00374F5C">
      <w:pPr>
        <w:pStyle w:val="Bezatstarpm"/>
      </w:pPr>
      <w:r>
        <w:t>31.</w:t>
      </w:r>
      <w:r>
        <w:tab/>
        <w:t>Aizliegts skolā ienest pirotehniku, azarta spēles, alkoholiskos un gāzētos dzērienus, cigaretes, narkotikas u.c. blakus lietas.</w:t>
      </w:r>
    </w:p>
    <w:p w14:paraId="1B904B72" w14:textId="77777777" w:rsidR="00374F5C" w:rsidRDefault="00374F5C" w:rsidP="00374F5C">
      <w:pPr>
        <w:pStyle w:val="Bezatstarpm"/>
      </w:pPr>
      <w:r>
        <w:t>32.</w:t>
      </w:r>
      <w:r>
        <w:tab/>
        <w:t>Katrā mācību telpā ierādīta noteikta sēdvieta, kuru bez pedagoga atļaujas nedrīkst mainīt. Mācību stundu laikā patvaļīgi nedrīkst aiziet no skolas.</w:t>
      </w:r>
    </w:p>
    <w:p w14:paraId="09AB08CB" w14:textId="77777777" w:rsidR="00374F5C" w:rsidRDefault="00374F5C" w:rsidP="00374F5C">
      <w:pPr>
        <w:pStyle w:val="Bezatstarpm"/>
      </w:pPr>
      <w:r>
        <w:t>33.</w:t>
      </w:r>
      <w:r>
        <w:tab/>
        <w:t>Uz sporta stundām ierodas sporta apģērbā un sporta apavos (atbilstoši sporta sezonai un paredzētajām nodarbībām). Izglītojamie, kuri atbrīvoti no fiziskajām nodarbībām, atrodas kopā ar klasi.</w:t>
      </w:r>
    </w:p>
    <w:p w14:paraId="017D05F4" w14:textId="77777777" w:rsidR="00374F5C" w:rsidRDefault="00374F5C" w:rsidP="00374F5C">
      <w:pPr>
        <w:pStyle w:val="Bezatstarpm"/>
      </w:pPr>
      <w:r>
        <w:t>34.</w:t>
      </w:r>
      <w:r>
        <w:tab/>
        <w:t>Ierodoties skolā, 1. – 6.klašu skolēni mobilos telefonus novieto tiem domātajā klases kastītē pie skolas dežurantes; saņemami pēc mācību stundu beigām (Izglītības likuma 36. panta 6.daļa, spēkā no 31.05.2025.)</w:t>
      </w:r>
    </w:p>
    <w:p w14:paraId="345A0994" w14:textId="77777777" w:rsidR="00374F5C" w:rsidRDefault="00374F5C" w:rsidP="00374F5C">
      <w:pPr>
        <w:pStyle w:val="Bezatstarpm"/>
      </w:pPr>
      <w:r>
        <w:t>35.</w:t>
      </w:r>
      <w:r>
        <w:tab/>
        <w:t>Izglītojamajam, kurš saņēmis nepietiekamu vērtējumu pārbaudes darbā, ieteicams šajā mācību priekšmetā apmeklēt konsultācijas.</w:t>
      </w:r>
    </w:p>
    <w:p w14:paraId="7D2E457C" w14:textId="77777777" w:rsidR="00374F5C" w:rsidRDefault="00374F5C" w:rsidP="00374F5C">
      <w:pPr>
        <w:pStyle w:val="Bezatstarpm"/>
      </w:pPr>
      <w:r>
        <w:t>36.</w:t>
      </w:r>
      <w:r>
        <w:tab/>
        <w:t>Ar cieņu izturēties pret skolas un klases biedriem, pedagogiem, skolas darbiniekiem. Skolotāja teikto izpildīt nekavējoties un bez atrunām.</w:t>
      </w:r>
    </w:p>
    <w:p w14:paraId="732C9FC4" w14:textId="77777777" w:rsidR="00374F5C" w:rsidRDefault="00374F5C" w:rsidP="00374F5C">
      <w:pPr>
        <w:pStyle w:val="Bezatstarpm"/>
      </w:pPr>
      <w:r>
        <w:t>37.</w:t>
      </w:r>
      <w:r>
        <w:tab/>
        <w:t>Saskaņā ar direktora rīkojumu katra klase grafikā noteiktajā kārtībā veic rīkojumā noteiktos ikdienas sabiedriskos darbus skolas un tās apkārtnes uzturēšanai kārtībā.</w:t>
      </w:r>
    </w:p>
    <w:p w14:paraId="11FA1239" w14:textId="77777777" w:rsidR="00374F5C" w:rsidRPr="00374F5C" w:rsidRDefault="00374F5C" w:rsidP="00374F5C">
      <w:pPr>
        <w:pStyle w:val="Bezatstarpm"/>
        <w:rPr>
          <w:b/>
          <w:bCs/>
        </w:rPr>
      </w:pPr>
      <w:r w:rsidRPr="00374F5C">
        <w:rPr>
          <w:b/>
          <w:bCs/>
        </w:rPr>
        <w:t>V. Īpašie gadījumi</w:t>
      </w:r>
    </w:p>
    <w:p w14:paraId="01B9EF8A" w14:textId="6119C7D4" w:rsidR="00374F5C" w:rsidRDefault="00374F5C" w:rsidP="00374F5C">
      <w:pPr>
        <w:pStyle w:val="Bezatstarpm"/>
      </w:pPr>
      <w:r>
        <w:t>38.</w:t>
      </w:r>
      <w:r>
        <w:tab/>
        <w:t>Atkārtota apdraudējuma (tas ir, skolēna rīcība, kas apdraud viņa paša vai citu skolēnu drošību, veselību vai dzīvību) gadījumā, pamatojoties uz pedagoģiskās padomes sēdes ieteikumiem, skolas direktors ir tiesīgs ar rīkojumu izglītojamajam noteikt mācību satura apguvi ģimenē, bet ne ilgāk par vienu  mēnesi mācību gadā.</w:t>
      </w:r>
    </w:p>
    <w:p w14:paraId="552739ED" w14:textId="5B0D250D" w:rsidR="00374F5C" w:rsidRDefault="00374F5C" w:rsidP="00374F5C">
      <w:pPr>
        <w:pStyle w:val="Bezatstarpm"/>
      </w:pPr>
      <w:r>
        <w:t>39.</w:t>
      </w:r>
      <w:r>
        <w:tab/>
        <w:t xml:space="preserve">Gūto traumu gadījumos izglītojamais nekavējoties ziņo skolotājam un pedagogs par to informē skolas vadību. Skolas direktors/sociālais pedagogs nodrošina izglītojamam, kurš apdraud savu vai citu personu drošību, veselību vai dzīvību, mācības citā telpā sociālā pedagoga, pedagoga palīga, psihologa vai cita pedagoga klātbūtnē. Mācības citā telpā var ilgt no vienas mācību stundas līdz mācību dienas beigām. Klases audzinātājs telefoniski informē vecākus. Skolas direktors/sociālais pedagogs rakstiski (papīra vai elektroniska dokumenta formā) </w:t>
      </w:r>
      <w:proofErr w:type="spellStart"/>
      <w:r>
        <w:t>no</w:t>
      </w:r>
      <w:r>
        <w:t>sūta</w:t>
      </w:r>
      <w:proofErr w:type="spellEnd"/>
      <w:r>
        <w:t xml:space="preserve"> izglītojamā vecākiem informāciju par izglītojamā uzvedību un nepieciešamo vecāku sadarbību ar skolu. Pievienota kārtība, kādā risināmi noteikumu pārkāpumu gadījumi (pielikums Nr.3.).</w:t>
      </w:r>
    </w:p>
    <w:p w14:paraId="5CE62D2A" w14:textId="77777777" w:rsidR="00374F5C" w:rsidRDefault="00374F5C" w:rsidP="00374F5C">
      <w:pPr>
        <w:pStyle w:val="Bezatstarpm"/>
      </w:pPr>
      <w:r>
        <w:t>40.</w:t>
      </w:r>
      <w:r>
        <w:tab/>
        <w:t>Izglītojamā personas dati, t.i., vārds, uzvārds, fotogrāfija no skolas organizētajiem pasākumiem (piem., ekskursija, pārgājiens, konkurss u.c.) var tikt publicēts tīmekļa vietnē(s). Vecāki savu piekrišanu apstiprina, mācību gadam sākoties.</w:t>
      </w:r>
    </w:p>
    <w:p w14:paraId="055F7C9A" w14:textId="77777777" w:rsidR="00374F5C" w:rsidRDefault="00374F5C" w:rsidP="00374F5C">
      <w:pPr>
        <w:pStyle w:val="Bezatstarpm"/>
      </w:pPr>
      <w:r>
        <w:t>41.</w:t>
      </w:r>
      <w:r>
        <w:tab/>
        <w:t xml:space="preserve">Par skolas īpašuma bojāšanu izglītojamais un viņa vecāki ir pilnā apmērā materiāli atbildīgi par zaudējumu, kas izglītojamā vainas dēļ nodarīts skolai vai citiem cilvēkiem. </w:t>
      </w:r>
    </w:p>
    <w:p w14:paraId="3B3BD957" w14:textId="77777777" w:rsidR="00374F5C" w:rsidRDefault="00374F5C" w:rsidP="00374F5C">
      <w:pPr>
        <w:pStyle w:val="Bezatstarpm"/>
      </w:pPr>
      <w:r>
        <w:t>42.</w:t>
      </w:r>
      <w:r>
        <w:tab/>
        <w:t>Par nodarīto materiālo zaudējumu no izglītojamā pieprasa paskaidrojumu, kuru uzglabā personas lietā, sastāda aktu par nodarītā materiālā zaudējuma atlīdzību.</w:t>
      </w:r>
    </w:p>
    <w:p w14:paraId="020DBDB2" w14:textId="77777777" w:rsidR="00374F5C" w:rsidRDefault="00374F5C" w:rsidP="00374F5C">
      <w:pPr>
        <w:pStyle w:val="Bezatstarpm"/>
      </w:pPr>
      <w:r>
        <w:t>43.</w:t>
      </w:r>
      <w:r>
        <w:tab/>
        <w:t>Administratīvi vai krimināli sodāmus pārkāpumus skola neizmeklē, bet ziņo par tiem tiesību sargājošām iestādēm.</w:t>
      </w:r>
    </w:p>
    <w:p w14:paraId="6432F608" w14:textId="77777777" w:rsidR="00374F5C" w:rsidRPr="00374F5C" w:rsidRDefault="00374F5C" w:rsidP="00374F5C">
      <w:pPr>
        <w:pStyle w:val="Bezatstarpm"/>
        <w:rPr>
          <w:b/>
          <w:bCs/>
        </w:rPr>
      </w:pPr>
      <w:r w:rsidRPr="00374F5C">
        <w:rPr>
          <w:b/>
          <w:bCs/>
        </w:rPr>
        <w:t>VI. Kārtība, kādā izglītojamie iepazīstināmi ar iekšējās kārtības noteikumiem</w:t>
      </w:r>
    </w:p>
    <w:p w14:paraId="12157CBC" w14:textId="77777777" w:rsidR="00374F5C" w:rsidRDefault="00374F5C" w:rsidP="00374F5C">
      <w:pPr>
        <w:pStyle w:val="Bezatstarpm"/>
      </w:pPr>
      <w:r>
        <w:t>44.</w:t>
      </w:r>
      <w:r>
        <w:tab/>
        <w:t>Klases audzinātājs iepazīstina izglītojamos ar skolas iekšējās kārtības noteikumiem un mācību sasniegumu vērtēšanas kārtību katra semestra pirmajā nedēļā un izglītojamie parakstās par to ievērošanu.</w:t>
      </w:r>
    </w:p>
    <w:p w14:paraId="5D5EEB06" w14:textId="77777777" w:rsidR="00374F5C" w:rsidRDefault="00374F5C" w:rsidP="00374F5C">
      <w:pPr>
        <w:pStyle w:val="Bezatstarpm"/>
      </w:pPr>
      <w:r>
        <w:t>45.</w:t>
      </w:r>
      <w:r>
        <w:tab/>
        <w:t>Mājturības, sporta, fizikas, ķīmijas, informātikas pedagogi iepazīstina ar kārtības noteikumiem savā kabinetā I un II semestra pirmās mācību stundas laikā. Par noteikumu pārrunāšanas faktu pedagogs veic ierakstu instruktāžas žurnālā, izglītojamie parakstās par to ievērošanu.</w:t>
      </w:r>
    </w:p>
    <w:p w14:paraId="1D6B1DE6" w14:textId="77777777" w:rsidR="00374F5C" w:rsidRDefault="00374F5C" w:rsidP="00374F5C">
      <w:pPr>
        <w:pStyle w:val="Bezatstarpm"/>
      </w:pPr>
      <w:r>
        <w:t>46.</w:t>
      </w:r>
      <w:r>
        <w:tab/>
        <w:t xml:space="preserve">Pirms masu pasākumu apmeklējuma un pirms došanās ekskursijās pedagogs veic </w:t>
      </w:r>
    </w:p>
    <w:p w14:paraId="3166B66E" w14:textId="77777777" w:rsidR="00374F5C" w:rsidRDefault="00374F5C" w:rsidP="00374F5C">
      <w:pPr>
        <w:pStyle w:val="Bezatstarpm"/>
      </w:pPr>
      <w:r>
        <w:t>pārrunas par kārtības un drošības noteikumiem, izglītojamie parakstās par to ievērošanu.</w:t>
      </w:r>
    </w:p>
    <w:p w14:paraId="4C716470" w14:textId="77777777" w:rsidR="00374F5C" w:rsidRDefault="00374F5C" w:rsidP="00374F5C">
      <w:pPr>
        <w:pStyle w:val="Bezatstarpm"/>
      </w:pPr>
      <w:r>
        <w:t>47.</w:t>
      </w:r>
      <w:r>
        <w:tab/>
        <w:t>Par ugunsdrošību, elektrodrošību, pirmās palīdzības sniegšanu  izglītojamos informē klases audzinātājs vai profesionāla amatpersona ne retāk kā vienu reizi gadā, izglītojamie parakstās par to ievērošanu.</w:t>
      </w:r>
    </w:p>
    <w:p w14:paraId="61073306" w14:textId="72DA1C07" w:rsidR="00FE4D22" w:rsidRDefault="00374F5C" w:rsidP="00374F5C">
      <w:pPr>
        <w:pStyle w:val="Bezatstarpm"/>
      </w:pPr>
      <w:r>
        <w:t>48.</w:t>
      </w:r>
      <w:r>
        <w:tab/>
        <w:t>Vismaz vienu reizi gadā izglītojamiem drošības instrukcijās iekļauj informāciju par rīcību ekstremālās situācijās, par rīcību nestandarta situācijās, par ceļu satiksmes drošību, par drošību uz ledus, par drošību uz ūdens, par personas higiēnu un darba higiēnu, par darba drošību veicot praktiskos un laboratorijas darbus, izglītojamie parakstās par to ievērošanu.</w:t>
      </w:r>
    </w:p>
    <w:p w14:paraId="34722BDC" w14:textId="1B095F61" w:rsidR="001F7546" w:rsidRDefault="001F7546" w:rsidP="00374F5C">
      <w:pPr>
        <w:pStyle w:val="Bezatstarpm"/>
      </w:pPr>
    </w:p>
    <w:p w14:paraId="519CD884" w14:textId="77777777" w:rsidR="001F7546" w:rsidRDefault="001F7546" w:rsidP="00374F5C">
      <w:pPr>
        <w:pStyle w:val="Bezatstarpm"/>
      </w:pPr>
    </w:p>
    <w:p w14:paraId="35F7063F" w14:textId="1E04DD7D" w:rsidR="00374F5C" w:rsidRPr="00374F5C" w:rsidRDefault="00374F5C" w:rsidP="00374F5C">
      <w:pPr>
        <w:pStyle w:val="Bezatstarpm"/>
        <w:rPr>
          <w:b/>
          <w:bCs/>
        </w:rPr>
      </w:pPr>
      <w:r w:rsidRPr="00374F5C">
        <w:rPr>
          <w:b/>
          <w:bCs/>
        </w:rPr>
        <w:lastRenderedPageBreak/>
        <w:t>VII. Izmaiņas iekšējās kārtības noteikumos</w:t>
      </w:r>
    </w:p>
    <w:p w14:paraId="60B76D09" w14:textId="77777777" w:rsidR="00374F5C" w:rsidRDefault="00374F5C" w:rsidP="00374F5C">
      <w:pPr>
        <w:pStyle w:val="Bezatstarpm"/>
      </w:pPr>
      <w:r>
        <w:t>49.</w:t>
      </w:r>
      <w:r>
        <w:tab/>
        <w:t>Izmaiņas skolas iekšējās kārtības noteikumos var ierosināt Skolēnu padome, pedagoģiskā padome, Skolas padome un skolas dibinātājs.</w:t>
      </w:r>
    </w:p>
    <w:p w14:paraId="2EFC4B03" w14:textId="77DEDD6A" w:rsidR="00374F5C" w:rsidRDefault="00374F5C" w:rsidP="00374F5C">
      <w:pPr>
        <w:pStyle w:val="Bezatstarpm"/>
      </w:pPr>
      <w:r>
        <w:t>50.</w:t>
      </w:r>
      <w:r>
        <w:tab/>
        <w:t>Izmaiņas iekšējās kārtības noteikumos apstiprina skolas direktors.</w:t>
      </w:r>
    </w:p>
    <w:p w14:paraId="25E65DE9" w14:textId="5273B88C" w:rsidR="00374F5C" w:rsidRPr="008C69D5" w:rsidRDefault="00374F5C" w:rsidP="00374F5C">
      <w:pPr>
        <w:jc w:val="right"/>
        <w:rPr>
          <w:sz w:val="16"/>
          <w:szCs w:val="16"/>
        </w:rPr>
      </w:pPr>
      <w:r w:rsidRPr="008C69D5">
        <w:rPr>
          <w:sz w:val="16"/>
          <w:szCs w:val="16"/>
        </w:rPr>
        <w:t>Pielikums Nr.1</w:t>
      </w:r>
    </w:p>
    <w:p w14:paraId="11AD6F84" w14:textId="77777777" w:rsidR="00374F5C" w:rsidRDefault="00374F5C" w:rsidP="00374F5C">
      <w:pPr>
        <w:jc w:val="center"/>
        <w:rPr>
          <w:b/>
          <w:sz w:val="20"/>
          <w:szCs w:val="20"/>
        </w:rPr>
      </w:pPr>
    </w:p>
    <w:p w14:paraId="459BD373" w14:textId="77777777" w:rsidR="00374F5C" w:rsidRPr="00374F5C" w:rsidRDefault="00374F5C" w:rsidP="00374F5C">
      <w:pPr>
        <w:jc w:val="center"/>
        <w:rPr>
          <w:rFonts w:asciiTheme="minorHAnsi" w:hAnsiTheme="minorHAnsi" w:cstheme="minorHAnsi"/>
          <w:b/>
          <w:sz w:val="22"/>
          <w:szCs w:val="22"/>
        </w:rPr>
      </w:pPr>
      <w:r w:rsidRPr="00374F5C">
        <w:rPr>
          <w:rFonts w:asciiTheme="minorHAnsi" w:hAnsiTheme="minorHAnsi" w:cstheme="minorHAnsi"/>
          <w:b/>
          <w:sz w:val="22"/>
          <w:szCs w:val="22"/>
        </w:rPr>
        <w:t>KLASES DEŽURANTA PIENĀKUMI</w:t>
      </w:r>
    </w:p>
    <w:p w14:paraId="060BBAF9" w14:textId="77777777" w:rsidR="00374F5C" w:rsidRPr="00374F5C" w:rsidRDefault="00374F5C" w:rsidP="00374F5C">
      <w:pPr>
        <w:jc w:val="center"/>
        <w:rPr>
          <w:rFonts w:asciiTheme="minorHAnsi" w:hAnsiTheme="minorHAnsi" w:cstheme="minorHAnsi"/>
          <w:b/>
          <w:sz w:val="22"/>
          <w:szCs w:val="22"/>
        </w:rPr>
      </w:pPr>
    </w:p>
    <w:p w14:paraId="0B108DEB" w14:textId="77777777" w:rsidR="00374F5C" w:rsidRPr="00374F5C" w:rsidRDefault="00374F5C" w:rsidP="00374F5C">
      <w:pPr>
        <w:numPr>
          <w:ilvl w:val="3"/>
          <w:numId w:val="2"/>
        </w:numPr>
        <w:ind w:left="426" w:hanging="395"/>
        <w:jc w:val="both"/>
        <w:rPr>
          <w:rFonts w:asciiTheme="minorHAnsi" w:hAnsiTheme="minorHAnsi" w:cstheme="minorHAnsi"/>
          <w:sz w:val="22"/>
          <w:szCs w:val="22"/>
        </w:rPr>
      </w:pPr>
      <w:r w:rsidRPr="00374F5C">
        <w:rPr>
          <w:rFonts w:asciiTheme="minorHAnsi" w:hAnsiTheme="minorHAnsi" w:cstheme="minorHAnsi"/>
          <w:sz w:val="22"/>
          <w:szCs w:val="22"/>
        </w:rPr>
        <w:t>Dežurēt pēc grafika, kas sastādīts, vienojoties ar klases audzinātāju un grafiks ir pieejams visiem mācību priekšmeta skolotājiem.</w:t>
      </w:r>
    </w:p>
    <w:p w14:paraId="15213156" w14:textId="77777777" w:rsidR="00374F5C" w:rsidRPr="00374F5C" w:rsidRDefault="00374F5C" w:rsidP="00374F5C">
      <w:pPr>
        <w:numPr>
          <w:ilvl w:val="3"/>
          <w:numId w:val="2"/>
        </w:numPr>
        <w:ind w:left="426" w:hanging="395"/>
        <w:jc w:val="both"/>
        <w:rPr>
          <w:rFonts w:asciiTheme="minorHAnsi" w:hAnsiTheme="minorHAnsi" w:cstheme="minorHAnsi"/>
          <w:sz w:val="22"/>
          <w:szCs w:val="22"/>
        </w:rPr>
      </w:pPr>
      <w:r w:rsidRPr="00374F5C">
        <w:rPr>
          <w:rFonts w:asciiTheme="minorHAnsi" w:hAnsiTheme="minorHAnsi" w:cstheme="minorHAnsi"/>
          <w:sz w:val="22"/>
          <w:szCs w:val="22"/>
        </w:rPr>
        <w:t>Klases dežuranta pienākumos ietilpst: rūpēties par kārtību visos mācību kabinetos, tai skaitā, atvērt/aizvērt logus vēdināšanas režīmā; sakārtot solus; notīrīt tāfeli; sagādāt krītu; pēc stundām uzcelt krēslus, izslaucīt klasi (pēc vajadzības).</w:t>
      </w:r>
    </w:p>
    <w:p w14:paraId="356E763A" w14:textId="6A32D216" w:rsidR="00374F5C" w:rsidRDefault="00374F5C" w:rsidP="00374F5C">
      <w:pPr>
        <w:numPr>
          <w:ilvl w:val="3"/>
          <w:numId w:val="2"/>
        </w:numPr>
        <w:ind w:left="426" w:hanging="395"/>
        <w:jc w:val="both"/>
        <w:rPr>
          <w:rFonts w:asciiTheme="minorHAnsi" w:hAnsiTheme="minorHAnsi" w:cstheme="minorHAnsi"/>
          <w:sz w:val="22"/>
          <w:szCs w:val="22"/>
        </w:rPr>
      </w:pPr>
      <w:r w:rsidRPr="00374F5C">
        <w:rPr>
          <w:rFonts w:asciiTheme="minorHAnsi" w:hAnsiTheme="minorHAnsi" w:cstheme="minorHAnsi"/>
          <w:sz w:val="22"/>
          <w:szCs w:val="22"/>
        </w:rPr>
        <w:t>Domstarpību un neskaidrību gadījumā griezties pie klases audzinātāja.</w:t>
      </w:r>
    </w:p>
    <w:p w14:paraId="4C997D87" w14:textId="77777777" w:rsidR="00374F5C" w:rsidRDefault="00374F5C" w:rsidP="00374F5C">
      <w:pPr>
        <w:pStyle w:val="Bezatstarpm"/>
        <w:numPr>
          <w:ilvl w:val="0"/>
          <w:numId w:val="2"/>
        </w:numPr>
      </w:pPr>
    </w:p>
    <w:p w14:paraId="3771721E" w14:textId="3C7BC13B" w:rsidR="00374F5C" w:rsidRPr="00374F5C" w:rsidRDefault="00374F5C" w:rsidP="00374F5C">
      <w:pPr>
        <w:pStyle w:val="Sarakstarindkopa"/>
        <w:ind w:left="9000" w:firstLine="360"/>
        <w:jc w:val="center"/>
        <w:rPr>
          <w:sz w:val="16"/>
          <w:szCs w:val="16"/>
        </w:rPr>
      </w:pPr>
      <w:r w:rsidRPr="00374F5C">
        <w:rPr>
          <w:sz w:val="16"/>
          <w:szCs w:val="16"/>
        </w:rPr>
        <w:t>Pielikums Nr.</w:t>
      </w:r>
      <w:r>
        <w:rPr>
          <w:sz w:val="16"/>
          <w:szCs w:val="16"/>
        </w:rPr>
        <w:t>2</w:t>
      </w:r>
    </w:p>
    <w:p w14:paraId="3AB27F6B" w14:textId="77777777" w:rsidR="00374F5C" w:rsidRPr="00374F5C" w:rsidRDefault="00374F5C" w:rsidP="00374F5C">
      <w:pPr>
        <w:ind w:left="426"/>
        <w:jc w:val="right"/>
        <w:rPr>
          <w:rFonts w:asciiTheme="minorHAnsi" w:hAnsiTheme="minorHAnsi" w:cstheme="minorHAnsi"/>
          <w:sz w:val="22"/>
          <w:szCs w:val="22"/>
        </w:rPr>
      </w:pPr>
    </w:p>
    <w:p w14:paraId="20595D13" w14:textId="77777777" w:rsidR="00374F5C" w:rsidRPr="00374F5C" w:rsidRDefault="00374F5C" w:rsidP="00374F5C">
      <w:pPr>
        <w:pStyle w:val="Bezatstarpm"/>
        <w:jc w:val="center"/>
        <w:rPr>
          <w:rFonts w:cstheme="minorHAnsi"/>
          <w:b/>
          <w:bCs/>
        </w:rPr>
      </w:pPr>
      <w:r w:rsidRPr="00374F5C">
        <w:rPr>
          <w:rFonts w:cstheme="minorHAnsi"/>
          <w:b/>
          <w:bCs/>
        </w:rPr>
        <w:t>NOTEIKUMI PAR VIENOTĀM PRASĪBĀM IKDIENAS UN SVĒTKU APĢĒRBAM</w:t>
      </w:r>
    </w:p>
    <w:p w14:paraId="1F54680A" w14:textId="77777777" w:rsidR="00374F5C" w:rsidRPr="00374F5C" w:rsidRDefault="00374F5C" w:rsidP="00374F5C">
      <w:pPr>
        <w:pStyle w:val="Bezatstarpm"/>
        <w:rPr>
          <w:rFonts w:cstheme="minorHAnsi"/>
        </w:rPr>
      </w:pPr>
    </w:p>
    <w:p w14:paraId="0427FBB6" w14:textId="77777777" w:rsidR="00374F5C" w:rsidRPr="00374F5C" w:rsidRDefault="00374F5C" w:rsidP="00374F5C">
      <w:pPr>
        <w:pStyle w:val="Bezatstarpm"/>
        <w:rPr>
          <w:rFonts w:cstheme="minorHAnsi"/>
        </w:rPr>
      </w:pPr>
      <w:r w:rsidRPr="00374F5C">
        <w:rPr>
          <w:rFonts w:cstheme="minorHAnsi"/>
        </w:rPr>
        <w:t>1.</w:t>
      </w:r>
      <w:r w:rsidRPr="00374F5C">
        <w:rPr>
          <w:rFonts w:cstheme="minorHAnsi"/>
        </w:rPr>
        <w:tab/>
        <w:t xml:space="preserve">Šie noteikumi nosaka vienotas prasības Matīšu pamatskolas izglītojamiem ikdienas un svētku apģērbam. </w:t>
      </w:r>
    </w:p>
    <w:p w14:paraId="0CF031D0" w14:textId="77777777" w:rsidR="00374F5C" w:rsidRPr="00374F5C" w:rsidRDefault="00374F5C" w:rsidP="00374F5C">
      <w:pPr>
        <w:pStyle w:val="Bezatstarpm"/>
        <w:rPr>
          <w:rFonts w:cstheme="minorHAnsi"/>
        </w:rPr>
      </w:pPr>
      <w:r w:rsidRPr="00374F5C">
        <w:rPr>
          <w:rFonts w:cstheme="minorHAnsi"/>
        </w:rPr>
        <w:t>2.</w:t>
      </w:r>
      <w:r w:rsidRPr="00374F5C">
        <w:rPr>
          <w:rFonts w:cstheme="minorHAnsi"/>
        </w:rPr>
        <w:tab/>
        <w:t>Skolā izglītojamais ierodas tīrās un kārtīgās drēbēs. Virsdrēbes atstāj garderobē. Skolas telpās uzturas bez galvassegas. Iekštelpās valkā tīrus maiņas apavus. Sporta tērpu izmanto tikai sporta nodarbībām.</w:t>
      </w:r>
    </w:p>
    <w:p w14:paraId="75B3B0FB" w14:textId="77777777" w:rsidR="00374F5C" w:rsidRPr="00374F5C" w:rsidRDefault="00374F5C" w:rsidP="00374F5C">
      <w:pPr>
        <w:pStyle w:val="Bezatstarpm"/>
        <w:rPr>
          <w:rFonts w:cstheme="minorHAnsi"/>
        </w:rPr>
      </w:pPr>
      <w:r w:rsidRPr="00374F5C">
        <w:rPr>
          <w:rFonts w:cstheme="minorHAnsi"/>
        </w:rPr>
        <w:t>3.</w:t>
      </w:r>
      <w:r w:rsidRPr="00374F5C">
        <w:rPr>
          <w:rFonts w:cstheme="minorHAnsi"/>
        </w:rPr>
        <w:tab/>
        <w:t>Nenēsā tādas rotaslietas, kas var apdraudēt paša skolēna un citu cilvēku veselību un dzīvību. Ģērbjas tā, lai nav redzama apakšveļa. Izvēlas tādu apģērbu, lai nav atkailināts vēders, mugura, krūtis.</w:t>
      </w:r>
    </w:p>
    <w:p w14:paraId="099984C6" w14:textId="77777777" w:rsidR="00374F5C" w:rsidRPr="00374F5C" w:rsidRDefault="00374F5C" w:rsidP="00374F5C">
      <w:pPr>
        <w:pStyle w:val="Bezatstarpm"/>
        <w:rPr>
          <w:rFonts w:cstheme="minorHAnsi"/>
        </w:rPr>
      </w:pPr>
      <w:r w:rsidRPr="00374F5C">
        <w:rPr>
          <w:rFonts w:cstheme="minorHAnsi"/>
        </w:rPr>
        <w:t>4.</w:t>
      </w:r>
      <w:r w:rsidRPr="00374F5C">
        <w:rPr>
          <w:rFonts w:cstheme="minorHAnsi"/>
        </w:rPr>
        <w:tab/>
        <w:t>Svētkos ierodas lietišķā stila apģērbā. Meitenēm – balta blūze/kleita, tumšas krāsas svārki vai klasiska tumša (vienkrāsaina) kleita/bikses, miesas krāsas/melnas zeķubikses, atbilstošs matu sakārtojums. Zēniem – uzvalks/auduma bikses, balts/gaišs (vienkrāsains) krekls, var būt veste, kaklasaite, kurpes.</w:t>
      </w:r>
    </w:p>
    <w:p w14:paraId="61874F82" w14:textId="77777777" w:rsidR="00374F5C" w:rsidRPr="00374F5C" w:rsidRDefault="00374F5C" w:rsidP="00374F5C">
      <w:pPr>
        <w:pStyle w:val="Bezatstarpm"/>
        <w:rPr>
          <w:rFonts w:cstheme="minorHAnsi"/>
        </w:rPr>
      </w:pPr>
      <w:r w:rsidRPr="00374F5C">
        <w:rPr>
          <w:rFonts w:cstheme="minorHAnsi"/>
        </w:rPr>
        <w:t>5.</w:t>
      </w:r>
      <w:r w:rsidRPr="00374F5C">
        <w:rPr>
          <w:rFonts w:cstheme="minorHAnsi"/>
        </w:rPr>
        <w:tab/>
        <w:t xml:space="preserve">Svētku tērps </w:t>
      </w:r>
      <w:r w:rsidRPr="00374F5C">
        <w:rPr>
          <w:rFonts w:cstheme="minorHAnsi"/>
          <w:u w:val="single"/>
        </w:rPr>
        <w:t>nav</w:t>
      </w:r>
      <w:r w:rsidRPr="00374F5C">
        <w:rPr>
          <w:rFonts w:cstheme="minorHAnsi"/>
        </w:rPr>
        <w:t xml:space="preserve">: sporta apģērbs un apavi, džinsi, </w:t>
      </w:r>
      <w:proofErr w:type="spellStart"/>
      <w:r w:rsidRPr="00374F5C">
        <w:rPr>
          <w:rFonts w:cstheme="minorHAnsi"/>
          <w:i/>
          <w:iCs/>
        </w:rPr>
        <w:t>legingi</w:t>
      </w:r>
      <w:proofErr w:type="spellEnd"/>
      <w:r w:rsidRPr="00374F5C">
        <w:rPr>
          <w:rFonts w:cstheme="minorHAnsi"/>
          <w:i/>
          <w:iCs/>
        </w:rPr>
        <w:t>,</w:t>
      </w:r>
      <w:r w:rsidRPr="00374F5C">
        <w:rPr>
          <w:rFonts w:cstheme="minorHAnsi"/>
        </w:rPr>
        <w:t xml:space="preserve"> izklaides pasākumu tērps, spilgts, izaicinošs tērps. </w:t>
      </w:r>
    </w:p>
    <w:p w14:paraId="1F02152E" w14:textId="77777777" w:rsidR="00374F5C" w:rsidRPr="00374F5C" w:rsidRDefault="00374F5C" w:rsidP="00374F5C">
      <w:pPr>
        <w:pStyle w:val="Bezatstarpm"/>
        <w:rPr>
          <w:rFonts w:cstheme="minorHAnsi"/>
        </w:rPr>
      </w:pPr>
      <w:r w:rsidRPr="00374F5C">
        <w:rPr>
          <w:rFonts w:cstheme="minorHAnsi"/>
        </w:rPr>
        <w:t>6.</w:t>
      </w:r>
      <w:r w:rsidRPr="00374F5C">
        <w:rPr>
          <w:rFonts w:cstheme="minorHAnsi"/>
        </w:rPr>
        <w:tab/>
        <w:t>Uz apģērba nedrīkst būt cilvēka cieņu aizskaroši uzraksti un attēli, kas reklamē kaitīgus ieradumus, vardarbību, pornogrāfiju utt.</w:t>
      </w:r>
    </w:p>
    <w:p w14:paraId="6B5D944E" w14:textId="72B0BD43" w:rsidR="00F8106E" w:rsidRDefault="00374F5C" w:rsidP="00374F5C">
      <w:pPr>
        <w:pStyle w:val="Bezatstarpm"/>
        <w:rPr>
          <w:rFonts w:cstheme="minorHAnsi"/>
        </w:rPr>
      </w:pPr>
      <w:r w:rsidRPr="00374F5C">
        <w:rPr>
          <w:rFonts w:cstheme="minorHAnsi"/>
        </w:rPr>
        <w:t>7.</w:t>
      </w:r>
      <w:r w:rsidRPr="00374F5C">
        <w:rPr>
          <w:rFonts w:cstheme="minorHAnsi"/>
        </w:rPr>
        <w:tab/>
        <w:t>Sporta nodarbību, mācību stundu laikā un pie pusdienu galda meitenēm gariem matiem jābūt savāktiem.</w:t>
      </w:r>
    </w:p>
    <w:p w14:paraId="0159A276" w14:textId="66BA4ABA" w:rsidR="00374F5C" w:rsidRDefault="00374F5C" w:rsidP="00374F5C">
      <w:pPr>
        <w:pStyle w:val="Bezatstarpm"/>
        <w:rPr>
          <w:rFonts w:cstheme="minorHAnsi"/>
        </w:rPr>
      </w:pPr>
    </w:p>
    <w:p w14:paraId="3511249F" w14:textId="5D8A996D" w:rsidR="00374F5C" w:rsidRDefault="00374F5C" w:rsidP="00374F5C">
      <w:pPr>
        <w:pStyle w:val="Sarakstarindkopa"/>
        <w:ind w:left="9000" w:firstLine="360"/>
        <w:jc w:val="center"/>
        <w:rPr>
          <w:sz w:val="16"/>
          <w:szCs w:val="16"/>
        </w:rPr>
      </w:pPr>
      <w:r w:rsidRPr="00374F5C">
        <w:rPr>
          <w:sz w:val="16"/>
          <w:szCs w:val="16"/>
        </w:rPr>
        <w:t>Pielikums Nr.</w:t>
      </w:r>
      <w:r>
        <w:rPr>
          <w:sz w:val="16"/>
          <w:szCs w:val="16"/>
        </w:rPr>
        <w:t>3</w:t>
      </w:r>
    </w:p>
    <w:p w14:paraId="3B657FFA" w14:textId="77777777" w:rsidR="00374F5C" w:rsidRDefault="00374F5C" w:rsidP="00374F5C">
      <w:pPr>
        <w:tabs>
          <w:tab w:val="left" w:pos="2580"/>
        </w:tabs>
        <w:rPr>
          <w:sz w:val="20"/>
          <w:szCs w:val="20"/>
        </w:rPr>
      </w:pPr>
    </w:p>
    <w:p w14:paraId="166A8584" w14:textId="77777777" w:rsidR="00FE4D22" w:rsidRPr="00965505" w:rsidRDefault="00FE4D22" w:rsidP="00FE4D22">
      <w:pPr>
        <w:jc w:val="center"/>
        <w:rPr>
          <w:b/>
          <w:sz w:val="20"/>
          <w:szCs w:val="20"/>
        </w:rPr>
      </w:pPr>
      <w:bookmarkStart w:id="0" w:name="_Hlk210828684"/>
      <w:bookmarkStart w:id="1" w:name="_Hlk212640640"/>
      <w:r w:rsidRPr="007C777D">
        <w:rPr>
          <w:b/>
          <w:sz w:val="20"/>
          <w:szCs w:val="20"/>
        </w:rPr>
        <w:t>Kārtība, kādā izskata izglītojamo pienākumu nepildīšanu</w:t>
      </w:r>
    </w:p>
    <w:bookmarkEnd w:id="0"/>
    <w:p w14:paraId="0F90DA99" w14:textId="77777777" w:rsidR="00FE4D22" w:rsidRPr="007C777D" w:rsidRDefault="00FE4D22" w:rsidP="00FE4D22">
      <w:pPr>
        <w:tabs>
          <w:tab w:val="left" w:pos="2580"/>
        </w:tabs>
        <w:rPr>
          <w:sz w:val="20"/>
          <w:szCs w:val="20"/>
        </w:rPr>
      </w:pPr>
    </w:p>
    <w:tbl>
      <w:tblPr>
        <w:tblpPr w:leftFromText="180" w:rightFromText="180" w:vertAnchor="text" w:horzAnchor="margin" w:tblpXSpec="center" w:tblpY="78"/>
        <w:tblOverlap w:val="never"/>
        <w:tblW w:w="73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1140"/>
        <w:gridCol w:w="2886"/>
        <w:gridCol w:w="2741"/>
      </w:tblGrid>
      <w:tr w:rsidR="00FE4D22" w:rsidRPr="0001535D" w14:paraId="295BFE51" w14:textId="77777777" w:rsidTr="00FE4D22">
        <w:tblPrEx>
          <w:tblCellMar>
            <w:top w:w="0" w:type="dxa"/>
            <w:bottom w:w="0" w:type="dxa"/>
          </w:tblCellMar>
        </w:tblPrEx>
        <w:trPr>
          <w:trHeight w:val="257"/>
        </w:trPr>
        <w:tc>
          <w:tcPr>
            <w:tcW w:w="576" w:type="dxa"/>
          </w:tcPr>
          <w:p w14:paraId="431EC831" w14:textId="77777777" w:rsidR="00FE4D22" w:rsidRPr="00C6097D" w:rsidRDefault="00FE4D22" w:rsidP="00FE4D22">
            <w:pPr>
              <w:jc w:val="center"/>
              <w:rPr>
                <w:b/>
                <w:sz w:val="16"/>
                <w:szCs w:val="16"/>
              </w:rPr>
            </w:pPr>
            <w:bookmarkStart w:id="2" w:name="_Hlk210828503"/>
            <w:r w:rsidRPr="00C6097D">
              <w:rPr>
                <w:b/>
                <w:sz w:val="16"/>
                <w:szCs w:val="16"/>
              </w:rPr>
              <w:t>Līmenis</w:t>
            </w:r>
          </w:p>
        </w:tc>
        <w:tc>
          <w:tcPr>
            <w:tcW w:w="1140" w:type="dxa"/>
          </w:tcPr>
          <w:p w14:paraId="0EF2EAE0" w14:textId="77777777" w:rsidR="00FE4D22" w:rsidRPr="00C6097D" w:rsidRDefault="00FE4D22" w:rsidP="00FE4D22">
            <w:pPr>
              <w:jc w:val="center"/>
              <w:rPr>
                <w:b/>
                <w:sz w:val="16"/>
                <w:szCs w:val="16"/>
              </w:rPr>
            </w:pPr>
            <w:r w:rsidRPr="00C6097D">
              <w:rPr>
                <w:b/>
                <w:sz w:val="16"/>
                <w:szCs w:val="16"/>
              </w:rPr>
              <w:t>Kas izskata</w:t>
            </w:r>
          </w:p>
        </w:tc>
        <w:tc>
          <w:tcPr>
            <w:tcW w:w="2886" w:type="dxa"/>
          </w:tcPr>
          <w:p w14:paraId="18295C82" w14:textId="77777777" w:rsidR="00FE4D22" w:rsidRPr="00C6097D" w:rsidRDefault="00FE4D22" w:rsidP="00FE4D22">
            <w:pPr>
              <w:jc w:val="center"/>
              <w:rPr>
                <w:b/>
                <w:sz w:val="16"/>
                <w:szCs w:val="16"/>
              </w:rPr>
            </w:pPr>
            <w:r w:rsidRPr="00C6097D">
              <w:rPr>
                <w:b/>
                <w:sz w:val="16"/>
                <w:szCs w:val="16"/>
              </w:rPr>
              <w:t>Kārtība, kādā izskata izglītojamo</w:t>
            </w:r>
          </w:p>
          <w:p w14:paraId="05CEA57F" w14:textId="77777777" w:rsidR="00FE4D22" w:rsidRPr="00C6097D" w:rsidRDefault="00FE4D22" w:rsidP="00FE4D22">
            <w:pPr>
              <w:jc w:val="center"/>
              <w:rPr>
                <w:b/>
                <w:sz w:val="16"/>
                <w:szCs w:val="16"/>
              </w:rPr>
            </w:pPr>
            <w:r w:rsidRPr="00C6097D">
              <w:rPr>
                <w:b/>
                <w:sz w:val="16"/>
                <w:szCs w:val="16"/>
              </w:rPr>
              <w:t>pienākumu nepildīšanu</w:t>
            </w:r>
          </w:p>
          <w:p w14:paraId="63AFAA70" w14:textId="77777777" w:rsidR="00FE4D22" w:rsidRPr="00C6097D" w:rsidRDefault="00FE4D22" w:rsidP="00FE4D22">
            <w:pPr>
              <w:jc w:val="center"/>
              <w:rPr>
                <w:b/>
                <w:sz w:val="16"/>
                <w:szCs w:val="16"/>
              </w:rPr>
            </w:pPr>
          </w:p>
        </w:tc>
        <w:tc>
          <w:tcPr>
            <w:tcW w:w="2741" w:type="dxa"/>
          </w:tcPr>
          <w:p w14:paraId="652A7875" w14:textId="77777777" w:rsidR="00FE4D22" w:rsidRPr="00C6097D" w:rsidRDefault="00FE4D22" w:rsidP="00FE4D22">
            <w:pPr>
              <w:jc w:val="center"/>
              <w:rPr>
                <w:b/>
                <w:sz w:val="16"/>
                <w:szCs w:val="16"/>
              </w:rPr>
            </w:pPr>
            <w:r w:rsidRPr="00C6097D">
              <w:rPr>
                <w:b/>
                <w:sz w:val="16"/>
                <w:szCs w:val="16"/>
              </w:rPr>
              <w:t>Lēmumu fiksēšana</w:t>
            </w:r>
          </w:p>
        </w:tc>
      </w:tr>
      <w:tr w:rsidR="00FE4D22" w:rsidRPr="0001535D" w14:paraId="6EFE8B6B" w14:textId="77777777" w:rsidTr="00FE4D22">
        <w:tblPrEx>
          <w:tblCellMar>
            <w:top w:w="0" w:type="dxa"/>
            <w:bottom w:w="0" w:type="dxa"/>
          </w:tblCellMar>
        </w:tblPrEx>
        <w:trPr>
          <w:trHeight w:val="450"/>
        </w:trPr>
        <w:tc>
          <w:tcPr>
            <w:tcW w:w="576" w:type="dxa"/>
          </w:tcPr>
          <w:p w14:paraId="49382CC9" w14:textId="77777777" w:rsidR="00FE4D22" w:rsidRPr="00C6097D" w:rsidRDefault="00FE4D22" w:rsidP="00FE4D22">
            <w:pPr>
              <w:rPr>
                <w:sz w:val="16"/>
                <w:szCs w:val="16"/>
              </w:rPr>
            </w:pPr>
            <w:r w:rsidRPr="00C6097D">
              <w:rPr>
                <w:sz w:val="16"/>
                <w:szCs w:val="16"/>
              </w:rPr>
              <w:t>0</w:t>
            </w:r>
          </w:p>
        </w:tc>
        <w:tc>
          <w:tcPr>
            <w:tcW w:w="1140" w:type="dxa"/>
          </w:tcPr>
          <w:p w14:paraId="0B1B002D" w14:textId="77777777" w:rsidR="00FE4D22" w:rsidRPr="00C6097D" w:rsidRDefault="00FE4D22" w:rsidP="00FE4D22">
            <w:pPr>
              <w:rPr>
                <w:sz w:val="16"/>
                <w:szCs w:val="16"/>
              </w:rPr>
            </w:pPr>
            <w:r w:rsidRPr="00C6097D">
              <w:rPr>
                <w:sz w:val="16"/>
                <w:szCs w:val="16"/>
              </w:rPr>
              <w:t>Priekšmeta pedagogs</w:t>
            </w:r>
          </w:p>
        </w:tc>
        <w:tc>
          <w:tcPr>
            <w:tcW w:w="2886" w:type="dxa"/>
          </w:tcPr>
          <w:p w14:paraId="25E27A11" w14:textId="77777777" w:rsidR="00FE4D22" w:rsidRDefault="00FE4D22" w:rsidP="00FE4D22">
            <w:pPr>
              <w:rPr>
                <w:sz w:val="16"/>
                <w:szCs w:val="16"/>
              </w:rPr>
            </w:pPr>
            <w:r w:rsidRPr="00C6097D">
              <w:rPr>
                <w:sz w:val="16"/>
                <w:szCs w:val="16"/>
              </w:rPr>
              <w:t>Mutisks aizrādījums, individuālas pārrunas</w:t>
            </w:r>
            <w:r>
              <w:rPr>
                <w:sz w:val="16"/>
                <w:szCs w:val="16"/>
              </w:rPr>
              <w:t>.</w:t>
            </w:r>
          </w:p>
          <w:p w14:paraId="7C71AF18" w14:textId="77777777" w:rsidR="00FE4D22" w:rsidRDefault="00FE4D22" w:rsidP="00FE4D22">
            <w:pPr>
              <w:rPr>
                <w:sz w:val="16"/>
                <w:szCs w:val="16"/>
              </w:rPr>
            </w:pPr>
          </w:p>
          <w:p w14:paraId="30573284" w14:textId="77777777" w:rsidR="00FE4D22" w:rsidRPr="00854C0B" w:rsidRDefault="00FE4D22" w:rsidP="00FE4D22">
            <w:pPr>
              <w:rPr>
                <w:color w:val="0070C0"/>
                <w:sz w:val="16"/>
                <w:szCs w:val="16"/>
              </w:rPr>
            </w:pPr>
          </w:p>
        </w:tc>
        <w:tc>
          <w:tcPr>
            <w:tcW w:w="2741" w:type="dxa"/>
          </w:tcPr>
          <w:p w14:paraId="1C39C31A" w14:textId="77777777" w:rsidR="00FE4D22" w:rsidRPr="00C6097D" w:rsidRDefault="00FE4D22" w:rsidP="00FE4D22">
            <w:pPr>
              <w:rPr>
                <w:sz w:val="16"/>
                <w:szCs w:val="16"/>
              </w:rPr>
            </w:pPr>
            <w:r w:rsidRPr="00C6097D">
              <w:rPr>
                <w:sz w:val="16"/>
                <w:szCs w:val="16"/>
              </w:rPr>
              <w:t xml:space="preserve">Pedagogs ziņo klases audzinātājam, ieraksts </w:t>
            </w:r>
            <w:r w:rsidRPr="00C6097D">
              <w:rPr>
                <w:color w:val="auto"/>
                <w:sz w:val="16"/>
                <w:szCs w:val="16"/>
              </w:rPr>
              <w:t>e-klases uzvedības žurnālā.</w:t>
            </w:r>
          </w:p>
        </w:tc>
      </w:tr>
      <w:tr w:rsidR="00FE4D22" w:rsidRPr="0001535D" w14:paraId="1F385974" w14:textId="77777777" w:rsidTr="00FE4D22">
        <w:tblPrEx>
          <w:tblCellMar>
            <w:top w:w="0" w:type="dxa"/>
            <w:bottom w:w="0" w:type="dxa"/>
          </w:tblCellMar>
        </w:tblPrEx>
        <w:trPr>
          <w:trHeight w:val="897"/>
        </w:trPr>
        <w:tc>
          <w:tcPr>
            <w:tcW w:w="576" w:type="dxa"/>
          </w:tcPr>
          <w:p w14:paraId="363772F2" w14:textId="77777777" w:rsidR="00FE4D22" w:rsidRPr="00C6097D" w:rsidRDefault="00FE4D22" w:rsidP="00FE4D22">
            <w:pPr>
              <w:rPr>
                <w:sz w:val="16"/>
                <w:szCs w:val="16"/>
              </w:rPr>
            </w:pPr>
            <w:r w:rsidRPr="00C6097D">
              <w:rPr>
                <w:sz w:val="16"/>
                <w:szCs w:val="16"/>
              </w:rPr>
              <w:t>1</w:t>
            </w:r>
          </w:p>
        </w:tc>
        <w:tc>
          <w:tcPr>
            <w:tcW w:w="1140" w:type="dxa"/>
          </w:tcPr>
          <w:p w14:paraId="0841771F" w14:textId="77777777" w:rsidR="00FE4D22" w:rsidRPr="00C6097D" w:rsidRDefault="00FE4D22" w:rsidP="00FE4D22">
            <w:pPr>
              <w:rPr>
                <w:sz w:val="16"/>
                <w:szCs w:val="16"/>
              </w:rPr>
            </w:pPr>
            <w:r w:rsidRPr="00C6097D">
              <w:rPr>
                <w:sz w:val="16"/>
                <w:szCs w:val="16"/>
              </w:rPr>
              <w:t>Klases audzinātājs</w:t>
            </w:r>
          </w:p>
        </w:tc>
        <w:tc>
          <w:tcPr>
            <w:tcW w:w="2886" w:type="dxa"/>
          </w:tcPr>
          <w:p w14:paraId="5283A57F" w14:textId="77777777" w:rsidR="00FE4D22" w:rsidRPr="00C6097D" w:rsidRDefault="00FE4D22" w:rsidP="00FE4D22">
            <w:pPr>
              <w:rPr>
                <w:sz w:val="16"/>
                <w:szCs w:val="16"/>
              </w:rPr>
            </w:pPr>
            <w:r w:rsidRPr="00C6097D">
              <w:rPr>
                <w:sz w:val="16"/>
                <w:szCs w:val="16"/>
              </w:rPr>
              <w:t xml:space="preserve">Individuālas pārrunas, pārrunas klases kolektīvā, ieraksts </w:t>
            </w:r>
            <w:r>
              <w:rPr>
                <w:sz w:val="16"/>
                <w:szCs w:val="16"/>
              </w:rPr>
              <w:t>e-klasē</w:t>
            </w:r>
          </w:p>
        </w:tc>
        <w:tc>
          <w:tcPr>
            <w:tcW w:w="2741" w:type="dxa"/>
          </w:tcPr>
          <w:p w14:paraId="1F70CCAF" w14:textId="77777777" w:rsidR="00FE4D22" w:rsidRPr="00C6097D" w:rsidRDefault="00FE4D22" w:rsidP="00FE4D22">
            <w:pPr>
              <w:rPr>
                <w:sz w:val="16"/>
                <w:szCs w:val="16"/>
              </w:rPr>
            </w:pPr>
            <w:r w:rsidRPr="00C6097D">
              <w:rPr>
                <w:sz w:val="16"/>
                <w:szCs w:val="16"/>
              </w:rPr>
              <w:t xml:space="preserve">Ieraksts  izglītojamā </w:t>
            </w:r>
            <w:r>
              <w:rPr>
                <w:sz w:val="16"/>
                <w:szCs w:val="16"/>
              </w:rPr>
              <w:t>e-klasē,</w:t>
            </w:r>
            <w:r w:rsidRPr="00C6097D">
              <w:rPr>
                <w:sz w:val="16"/>
                <w:szCs w:val="16"/>
              </w:rPr>
              <w:t xml:space="preserve"> </w:t>
            </w:r>
          </w:p>
          <w:p w14:paraId="45691D5B" w14:textId="77777777" w:rsidR="00FE4D22" w:rsidRPr="00C6097D" w:rsidRDefault="00FE4D22" w:rsidP="00FE4D22">
            <w:pPr>
              <w:rPr>
                <w:sz w:val="16"/>
                <w:szCs w:val="16"/>
              </w:rPr>
            </w:pPr>
            <w:r w:rsidRPr="00C6097D">
              <w:rPr>
                <w:sz w:val="16"/>
                <w:szCs w:val="16"/>
              </w:rPr>
              <w:t>rakstisks ziņojums vecākiem (</w:t>
            </w:r>
            <w:r>
              <w:rPr>
                <w:sz w:val="16"/>
                <w:szCs w:val="16"/>
              </w:rPr>
              <w:t>e-klases e-pastā</w:t>
            </w:r>
            <w:r w:rsidRPr="00C6097D">
              <w:rPr>
                <w:sz w:val="16"/>
                <w:szCs w:val="16"/>
              </w:rPr>
              <w:t>).</w:t>
            </w:r>
          </w:p>
          <w:p w14:paraId="6C980658" w14:textId="77777777" w:rsidR="00FE4D22" w:rsidRPr="00C6097D" w:rsidRDefault="00FE4D22" w:rsidP="00FE4D22">
            <w:pPr>
              <w:rPr>
                <w:sz w:val="16"/>
                <w:szCs w:val="16"/>
              </w:rPr>
            </w:pPr>
            <w:r w:rsidRPr="00C6097D">
              <w:rPr>
                <w:sz w:val="16"/>
                <w:szCs w:val="16"/>
              </w:rPr>
              <w:t>Saruna klātienē</w:t>
            </w:r>
            <w:r>
              <w:rPr>
                <w:sz w:val="16"/>
                <w:szCs w:val="16"/>
              </w:rPr>
              <w:t xml:space="preserve"> - k</w:t>
            </w:r>
            <w:r w:rsidRPr="00C6097D">
              <w:rPr>
                <w:sz w:val="16"/>
                <w:szCs w:val="16"/>
              </w:rPr>
              <w:t xml:space="preserve">lases audzinātājs + pedagogs + vecāks </w:t>
            </w:r>
          </w:p>
        </w:tc>
      </w:tr>
      <w:tr w:rsidR="00FE4D22" w:rsidRPr="0001535D" w14:paraId="25DF1AB4" w14:textId="77777777" w:rsidTr="00FE4D22">
        <w:tblPrEx>
          <w:tblCellMar>
            <w:top w:w="0" w:type="dxa"/>
            <w:bottom w:w="0" w:type="dxa"/>
          </w:tblCellMar>
        </w:tblPrEx>
        <w:trPr>
          <w:trHeight w:val="760"/>
        </w:trPr>
        <w:tc>
          <w:tcPr>
            <w:tcW w:w="576" w:type="dxa"/>
          </w:tcPr>
          <w:p w14:paraId="4FCC77CE" w14:textId="77777777" w:rsidR="00FE4D22" w:rsidRPr="00C6097D" w:rsidRDefault="00FE4D22" w:rsidP="00FE4D22">
            <w:pPr>
              <w:rPr>
                <w:sz w:val="16"/>
                <w:szCs w:val="16"/>
              </w:rPr>
            </w:pPr>
            <w:r w:rsidRPr="00C6097D">
              <w:rPr>
                <w:sz w:val="16"/>
                <w:szCs w:val="16"/>
              </w:rPr>
              <w:t>2</w:t>
            </w:r>
          </w:p>
        </w:tc>
        <w:tc>
          <w:tcPr>
            <w:tcW w:w="1140" w:type="dxa"/>
          </w:tcPr>
          <w:p w14:paraId="721CEA4E" w14:textId="77777777" w:rsidR="00FE4D22" w:rsidRPr="00C6097D" w:rsidRDefault="00FE4D22" w:rsidP="00FE4D22">
            <w:pPr>
              <w:rPr>
                <w:sz w:val="16"/>
                <w:szCs w:val="16"/>
              </w:rPr>
            </w:pPr>
            <w:r w:rsidRPr="00C6097D">
              <w:rPr>
                <w:sz w:val="16"/>
                <w:szCs w:val="16"/>
              </w:rPr>
              <w:t>Klases audzinātājs + mācību priekšmetu pedagogi</w:t>
            </w:r>
          </w:p>
        </w:tc>
        <w:tc>
          <w:tcPr>
            <w:tcW w:w="2886" w:type="dxa"/>
          </w:tcPr>
          <w:p w14:paraId="5A55B5AF" w14:textId="77777777" w:rsidR="00FE4D22" w:rsidRPr="00C6097D" w:rsidRDefault="00FE4D22" w:rsidP="00FE4D22">
            <w:pPr>
              <w:rPr>
                <w:sz w:val="16"/>
                <w:szCs w:val="16"/>
              </w:rPr>
            </w:pPr>
            <w:r w:rsidRPr="00C6097D">
              <w:rPr>
                <w:sz w:val="16"/>
                <w:szCs w:val="16"/>
              </w:rPr>
              <w:t xml:space="preserve">Jautājumu izskata sanāksmē vai jautājumu risina skolas atbalsta personāls (psihologs, sociālais pedagogs), pamatojoties uz klases audzinātāja lūgumu </w:t>
            </w:r>
          </w:p>
        </w:tc>
        <w:tc>
          <w:tcPr>
            <w:tcW w:w="2741" w:type="dxa"/>
          </w:tcPr>
          <w:p w14:paraId="2527E473" w14:textId="77777777" w:rsidR="00FE4D22" w:rsidRDefault="00FE4D22" w:rsidP="00FE4D22">
            <w:pPr>
              <w:rPr>
                <w:sz w:val="16"/>
                <w:szCs w:val="16"/>
              </w:rPr>
            </w:pPr>
            <w:r w:rsidRPr="00C6097D">
              <w:rPr>
                <w:sz w:val="16"/>
                <w:szCs w:val="16"/>
              </w:rPr>
              <w:t xml:space="preserve">Rakstiski protokolēta sanāksmes gaita un lēmums </w:t>
            </w:r>
          </w:p>
          <w:p w14:paraId="0673DC82" w14:textId="77777777" w:rsidR="00FE4D22" w:rsidRPr="00C6097D" w:rsidRDefault="00FE4D22" w:rsidP="00FE4D22">
            <w:pPr>
              <w:rPr>
                <w:sz w:val="16"/>
                <w:szCs w:val="16"/>
              </w:rPr>
            </w:pPr>
          </w:p>
        </w:tc>
      </w:tr>
      <w:tr w:rsidR="00FE4D22" w:rsidRPr="0001535D" w14:paraId="031BC18B" w14:textId="77777777" w:rsidTr="00FE4D22">
        <w:tblPrEx>
          <w:tblCellMar>
            <w:top w:w="0" w:type="dxa"/>
            <w:bottom w:w="0" w:type="dxa"/>
          </w:tblCellMar>
        </w:tblPrEx>
        <w:trPr>
          <w:trHeight w:val="1045"/>
        </w:trPr>
        <w:tc>
          <w:tcPr>
            <w:tcW w:w="576" w:type="dxa"/>
          </w:tcPr>
          <w:p w14:paraId="7B103D0F" w14:textId="77777777" w:rsidR="00FE4D22" w:rsidRPr="00C6097D" w:rsidRDefault="00FE4D22" w:rsidP="00FE4D22">
            <w:pPr>
              <w:rPr>
                <w:sz w:val="16"/>
                <w:szCs w:val="16"/>
              </w:rPr>
            </w:pPr>
            <w:r w:rsidRPr="00C6097D">
              <w:rPr>
                <w:sz w:val="16"/>
                <w:szCs w:val="16"/>
              </w:rPr>
              <w:t>3</w:t>
            </w:r>
          </w:p>
        </w:tc>
        <w:tc>
          <w:tcPr>
            <w:tcW w:w="1140" w:type="dxa"/>
          </w:tcPr>
          <w:p w14:paraId="39036834" w14:textId="77777777" w:rsidR="00FE4D22" w:rsidRPr="00C6097D" w:rsidRDefault="00FE4D22" w:rsidP="00FE4D22">
            <w:pPr>
              <w:rPr>
                <w:sz w:val="16"/>
                <w:szCs w:val="16"/>
              </w:rPr>
            </w:pPr>
            <w:r w:rsidRPr="00C6097D">
              <w:rPr>
                <w:sz w:val="16"/>
                <w:szCs w:val="16"/>
              </w:rPr>
              <w:t>Direktors</w:t>
            </w:r>
          </w:p>
        </w:tc>
        <w:tc>
          <w:tcPr>
            <w:tcW w:w="2886" w:type="dxa"/>
          </w:tcPr>
          <w:p w14:paraId="52C16131" w14:textId="77777777" w:rsidR="00FE4D22" w:rsidRPr="00C6097D" w:rsidRDefault="00FE4D22" w:rsidP="00FE4D22">
            <w:pPr>
              <w:rPr>
                <w:sz w:val="16"/>
                <w:szCs w:val="16"/>
              </w:rPr>
            </w:pPr>
            <w:r w:rsidRPr="00C6097D">
              <w:rPr>
                <w:sz w:val="16"/>
                <w:szCs w:val="16"/>
              </w:rPr>
              <w:t>Jautājumu izskata skolas administrācijas sanāksmē kopā ar klases audzinātāju, pedagogu, izglītojamo un viņa vecākiem, pamatojoties uz klases audzinātāja ziņojumu vai jautājumu ierosina izskatīšanai pašvaldībā</w:t>
            </w:r>
          </w:p>
        </w:tc>
        <w:tc>
          <w:tcPr>
            <w:tcW w:w="2741" w:type="dxa"/>
          </w:tcPr>
          <w:p w14:paraId="5FBA6785" w14:textId="77777777" w:rsidR="00FE4D22" w:rsidRDefault="00FE4D22" w:rsidP="00FE4D22">
            <w:pPr>
              <w:rPr>
                <w:sz w:val="16"/>
                <w:szCs w:val="16"/>
              </w:rPr>
            </w:pPr>
            <w:r w:rsidRPr="00C6097D">
              <w:rPr>
                <w:sz w:val="16"/>
                <w:szCs w:val="16"/>
              </w:rPr>
              <w:t>Rakstiski protokolēta sanāksmes gaita un lēmums</w:t>
            </w:r>
          </w:p>
          <w:p w14:paraId="0D22478A" w14:textId="77777777" w:rsidR="00FE4D22" w:rsidRPr="00C6097D" w:rsidRDefault="00FE4D22" w:rsidP="00FE4D22">
            <w:pPr>
              <w:rPr>
                <w:sz w:val="16"/>
                <w:szCs w:val="16"/>
              </w:rPr>
            </w:pPr>
          </w:p>
          <w:p w14:paraId="771F3406" w14:textId="77777777" w:rsidR="00FE4D22" w:rsidRPr="00C6097D" w:rsidRDefault="00FE4D22" w:rsidP="00FE4D22">
            <w:pPr>
              <w:rPr>
                <w:sz w:val="16"/>
                <w:szCs w:val="16"/>
              </w:rPr>
            </w:pPr>
          </w:p>
        </w:tc>
      </w:tr>
      <w:tr w:rsidR="00FE4D22" w:rsidRPr="0001535D" w14:paraId="4C402AB1" w14:textId="77777777" w:rsidTr="00FE4D22">
        <w:tblPrEx>
          <w:tblCellMar>
            <w:top w:w="0" w:type="dxa"/>
            <w:bottom w:w="0" w:type="dxa"/>
          </w:tblCellMar>
        </w:tblPrEx>
        <w:trPr>
          <w:trHeight w:val="450"/>
        </w:trPr>
        <w:tc>
          <w:tcPr>
            <w:tcW w:w="576" w:type="dxa"/>
          </w:tcPr>
          <w:p w14:paraId="5ADCB29C" w14:textId="77777777" w:rsidR="00FE4D22" w:rsidRPr="00C6097D" w:rsidRDefault="00FE4D22" w:rsidP="00FE4D22">
            <w:pPr>
              <w:rPr>
                <w:sz w:val="16"/>
                <w:szCs w:val="16"/>
              </w:rPr>
            </w:pPr>
            <w:r w:rsidRPr="00C6097D">
              <w:rPr>
                <w:sz w:val="16"/>
                <w:szCs w:val="16"/>
              </w:rPr>
              <w:t>4</w:t>
            </w:r>
          </w:p>
        </w:tc>
        <w:tc>
          <w:tcPr>
            <w:tcW w:w="1140" w:type="dxa"/>
          </w:tcPr>
          <w:p w14:paraId="5FBCDE98" w14:textId="77777777" w:rsidR="00FE4D22" w:rsidRPr="00C6097D" w:rsidRDefault="00FE4D22" w:rsidP="00FE4D22">
            <w:pPr>
              <w:rPr>
                <w:sz w:val="16"/>
                <w:szCs w:val="16"/>
              </w:rPr>
            </w:pPr>
            <w:r w:rsidRPr="00C6097D">
              <w:rPr>
                <w:sz w:val="16"/>
                <w:szCs w:val="16"/>
              </w:rPr>
              <w:t>Pašvaldība</w:t>
            </w:r>
          </w:p>
        </w:tc>
        <w:tc>
          <w:tcPr>
            <w:tcW w:w="2886" w:type="dxa"/>
          </w:tcPr>
          <w:p w14:paraId="6BB4487B" w14:textId="77777777" w:rsidR="00FE4D22" w:rsidRDefault="00FE4D22" w:rsidP="00FE4D22">
            <w:pPr>
              <w:rPr>
                <w:sz w:val="16"/>
                <w:szCs w:val="16"/>
              </w:rPr>
            </w:pPr>
            <w:r w:rsidRPr="00C6097D">
              <w:rPr>
                <w:sz w:val="16"/>
                <w:szCs w:val="16"/>
              </w:rPr>
              <w:t>Izskata jautājumu sociālajā dienestā, pamatojoties uz direktora iesniegumu (skolas veidlapa)</w:t>
            </w:r>
          </w:p>
          <w:p w14:paraId="7E4D79A9" w14:textId="77777777" w:rsidR="00FE4D22" w:rsidRPr="00C6097D" w:rsidRDefault="00FE4D22" w:rsidP="00FE4D22">
            <w:pPr>
              <w:rPr>
                <w:sz w:val="16"/>
                <w:szCs w:val="16"/>
              </w:rPr>
            </w:pPr>
          </w:p>
        </w:tc>
        <w:tc>
          <w:tcPr>
            <w:tcW w:w="2741" w:type="dxa"/>
          </w:tcPr>
          <w:p w14:paraId="7D4146A5" w14:textId="77777777" w:rsidR="00FE4D22" w:rsidRPr="00C6097D" w:rsidRDefault="00FE4D22" w:rsidP="00FE4D22">
            <w:pPr>
              <w:rPr>
                <w:sz w:val="16"/>
                <w:szCs w:val="16"/>
              </w:rPr>
            </w:pPr>
            <w:r w:rsidRPr="00C6097D">
              <w:rPr>
                <w:sz w:val="16"/>
                <w:szCs w:val="16"/>
              </w:rPr>
              <w:t>Pašvaldības kompetencē</w:t>
            </w:r>
          </w:p>
        </w:tc>
      </w:tr>
      <w:bookmarkEnd w:id="2"/>
    </w:tbl>
    <w:p w14:paraId="54B2A0CA" w14:textId="77777777" w:rsidR="00FE4D22" w:rsidRDefault="00FE4D22" w:rsidP="00FE4D22">
      <w:pPr>
        <w:tabs>
          <w:tab w:val="left" w:pos="2580"/>
        </w:tabs>
        <w:rPr>
          <w:sz w:val="20"/>
          <w:szCs w:val="20"/>
        </w:rPr>
      </w:pPr>
    </w:p>
    <w:bookmarkEnd w:id="1"/>
    <w:p w14:paraId="2E711C77" w14:textId="445DCABC" w:rsidR="00374F5C" w:rsidRDefault="00374F5C" w:rsidP="00374F5C">
      <w:pPr>
        <w:pStyle w:val="Bezatstarpm"/>
        <w:rPr>
          <w:rFonts w:cstheme="minorHAnsi"/>
        </w:rPr>
      </w:pPr>
    </w:p>
    <w:p w14:paraId="5D376F67" w14:textId="32B9ABD8" w:rsidR="00374F5C" w:rsidRDefault="00374F5C" w:rsidP="00374F5C">
      <w:pPr>
        <w:pStyle w:val="Bezatstarpm"/>
        <w:rPr>
          <w:rFonts w:cstheme="minorHAnsi"/>
        </w:rPr>
      </w:pPr>
    </w:p>
    <w:p w14:paraId="180246C0" w14:textId="2A60FFF4" w:rsidR="00374F5C" w:rsidRDefault="00374F5C" w:rsidP="00374F5C">
      <w:pPr>
        <w:pStyle w:val="Bezatstarpm"/>
        <w:rPr>
          <w:rFonts w:cstheme="minorHAnsi"/>
        </w:rPr>
      </w:pPr>
    </w:p>
    <w:p w14:paraId="66480310" w14:textId="449C65FD" w:rsidR="00374F5C" w:rsidRDefault="00374F5C" w:rsidP="00374F5C">
      <w:pPr>
        <w:pStyle w:val="Bezatstarpm"/>
        <w:rPr>
          <w:rFonts w:cstheme="minorHAnsi"/>
        </w:rPr>
      </w:pPr>
    </w:p>
    <w:p w14:paraId="3F016F0E" w14:textId="350E4540" w:rsidR="00FE4D22" w:rsidRDefault="00FE4D22" w:rsidP="00374F5C">
      <w:pPr>
        <w:pStyle w:val="Bezatstarpm"/>
        <w:rPr>
          <w:rFonts w:cstheme="minorHAnsi"/>
        </w:rPr>
      </w:pPr>
    </w:p>
    <w:p w14:paraId="7F8387EE" w14:textId="7402B3F0" w:rsidR="00FE4D22" w:rsidRDefault="00FE4D22" w:rsidP="00374F5C">
      <w:pPr>
        <w:pStyle w:val="Bezatstarpm"/>
        <w:rPr>
          <w:rFonts w:cstheme="minorHAnsi"/>
        </w:rPr>
      </w:pPr>
    </w:p>
    <w:p w14:paraId="26BDEF68" w14:textId="5F962DF0" w:rsidR="00FE4D22" w:rsidRDefault="00FE4D22" w:rsidP="00374F5C">
      <w:pPr>
        <w:pStyle w:val="Bezatstarpm"/>
        <w:rPr>
          <w:rFonts w:cstheme="minorHAnsi"/>
        </w:rPr>
      </w:pPr>
    </w:p>
    <w:p w14:paraId="1F6D4321" w14:textId="3DB514E4" w:rsidR="00FE4D22" w:rsidRDefault="00FE4D22" w:rsidP="00374F5C">
      <w:pPr>
        <w:pStyle w:val="Bezatstarpm"/>
        <w:rPr>
          <w:rFonts w:cstheme="minorHAnsi"/>
        </w:rPr>
      </w:pPr>
    </w:p>
    <w:p w14:paraId="66EF48BD" w14:textId="04C679AB" w:rsidR="00FE4D22" w:rsidRDefault="00FE4D22" w:rsidP="00374F5C">
      <w:pPr>
        <w:pStyle w:val="Bezatstarpm"/>
        <w:rPr>
          <w:rFonts w:cstheme="minorHAnsi"/>
        </w:rPr>
      </w:pPr>
    </w:p>
    <w:p w14:paraId="4D364407" w14:textId="35DC8F25" w:rsidR="00FE4D22" w:rsidRDefault="00FE4D22" w:rsidP="00374F5C">
      <w:pPr>
        <w:pStyle w:val="Bezatstarpm"/>
        <w:rPr>
          <w:rFonts w:cstheme="minorHAnsi"/>
        </w:rPr>
      </w:pPr>
    </w:p>
    <w:p w14:paraId="696C46AC" w14:textId="79E01237" w:rsidR="00FE4D22" w:rsidRDefault="00FE4D22" w:rsidP="00374F5C">
      <w:pPr>
        <w:pStyle w:val="Bezatstarpm"/>
        <w:rPr>
          <w:rFonts w:cstheme="minorHAnsi"/>
        </w:rPr>
      </w:pPr>
    </w:p>
    <w:p w14:paraId="2427D11A" w14:textId="268D9582" w:rsidR="00FE4D22" w:rsidRDefault="00FE4D22" w:rsidP="00374F5C">
      <w:pPr>
        <w:pStyle w:val="Bezatstarpm"/>
        <w:rPr>
          <w:rFonts w:cstheme="minorHAnsi"/>
        </w:rPr>
      </w:pPr>
    </w:p>
    <w:p w14:paraId="20AD6582" w14:textId="371BF86E" w:rsidR="00FE4D22" w:rsidRDefault="00FE4D22" w:rsidP="00374F5C">
      <w:pPr>
        <w:pStyle w:val="Bezatstarpm"/>
        <w:rPr>
          <w:rFonts w:cstheme="minorHAnsi"/>
        </w:rPr>
      </w:pPr>
    </w:p>
    <w:p w14:paraId="47166363" w14:textId="40EF951F" w:rsidR="00FE4D22" w:rsidRDefault="00FE4D22" w:rsidP="00374F5C">
      <w:pPr>
        <w:pStyle w:val="Bezatstarpm"/>
        <w:rPr>
          <w:rFonts w:cstheme="minorHAnsi"/>
        </w:rPr>
      </w:pPr>
    </w:p>
    <w:p w14:paraId="42389D07" w14:textId="10ECFC6C" w:rsidR="00FE4D22" w:rsidRDefault="00FE4D22" w:rsidP="00374F5C">
      <w:pPr>
        <w:pStyle w:val="Bezatstarpm"/>
        <w:rPr>
          <w:rFonts w:cstheme="minorHAnsi"/>
        </w:rPr>
      </w:pPr>
    </w:p>
    <w:p w14:paraId="6E9C7DC5" w14:textId="0491D3CC" w:rsidR="00FE4D22" w:rsidRDefault="00FE4D22" w:rsidP="00374F5C">
      <w:pPr>
        <w:pStyle w:val="Bezatstarpm"/>
        <w:rPr>
          <w:rFonts w:cstheme="minorHAnsi"/>
        </w:rPr>
      </w:pPr>
    </w:p>
    <w:p w14:paraId="6976FBDE" w14:textId="14A96DC9" w:rsidR="00FE4D22" w:rsidRDefault="00FE4D22" w:rsidP="00374F5C">
      <w:pPr>
        <w:pStyle w:val="Bezatstarpm"/>
        <w:rPr>
          <w:rFonts w:cstheme="minorHAnsi"/>
        </w:rPr>
      </w:pPr>
    </w:p>
    <w:p w14:paraId="42E56E58" w14:textId="76C6F3E4" w:rsidR="00FE4D22" w:rsidRDefault="00FE4D22" w:rsidP="00374F5C">
      <w:pPr>
        <w:pStyle w:val="Bezatstarpm"/>
        <w:rPr>
          <w:rFonts w:cstheme="minorHAnsi"/>
        </w:rPr>
      </w:pPr>
    </w:p>
    <w:p w14:paraId="49876E6F" w14:textId="6BA474DC" w:rsidR="00FE4D22" w:rsidRDefault="00FE4D22" w:rsidP="00374F5C">
      <w:pPr>
        <w:pStyle w:val="Bezatstarpm"/>
        <w:rPr>
          <w:rFonts w:cstheme="minorHAnsi"/>
        </w:rPr>
      </w:pPr>
    </w:p>
    <w:p w14:paraId="1F240247" w14:textId="43781610" w:rsidR="00FE4D22" w:rsidRDefault="00FE4D22" w:rsidP="00374F5C">
      <w:pPr>
        <w:pStyle w:val="Bezatstarpm"/>
        <w:rPr>
          <w:rFonts w:cstheme="minorHAnsi"/>
        </w:rPr>
      </w:pPr>
    </w:p>
    <w:p w14:paraId="70F34D75" w14:textId="40EF860D" w:rsidR="00FE4D22" w:rsidRDefault="00FE4D22" w:rsidP="00374F5C">
      <w:pPr>
        <w:pStyle w:val="Bezatstarpm"/>
        <w:rPr>
          <w:rFonts w:cstheme="minorHAnsi"/>
        </w:rPr>
      </w:pPr>
    </w:p>
    <w:p w14:paraId="3FF68700" w14:textId="6FA5E283" w:rsidR="00FE4D22" w:rsidRDefault="00FE4D22" w:rsidP="00374F5C">
      <w:pPr>
        <w:pStyle w:val="Bezatstarpm"/>
        <w:rPr>
          <w:rFonts w:cstheme="minorHAnsi"/>
        </w:rPr>
      </w:pPr>
    </w:p>
    <w:p w14:paraId="4C04B5E9" w14:textId="56B8A2C3" w:rsidR="00FE4D22" w:rsidRPr="007C777D" w:rsidRDefault="00FE4D22" w:rsidP="00FE4D22">
      <w:pPr>
        <w:overflowPunct w:val="0"/>
        <w:autoSpaceDE w:val="0"/>
        <w:autoSpaceDN w:val="0"/>
        <w:adjustRightInd w:val="0"/>
        <w:jc w:val="center"/>
        <w:textAlignment w:val="baseline"/>
        <w:rPr>
          <w:b/>
          <w:sz w:val="20"/>
          <w:szCs w:val="20"/>
        </w:rPr>
      </w:pPr>
      <w:bookmarkStart w:id="3" w:name="_Hlk210892415"/>
      <w:r w:rsidRPr="007C777D">
        <w:rPr>
          <w:b/>
          <w:sz w:val="20"/>
          <w:szCs w:val="20"/>
        </w:rPr>
        <w:lastRenderedPageBreak/>
        <w:t>Pamudinājumu un apbalvojumu piešķiršanas kārtība</w:t>
      </w:r>
      <w:r>
        <w:rPr>
          <w:b/>
          <w:sz w:val="20"/>
          <w:szCs w:val="20"/>
        </w:rPr>
        <w:t xml:space="preserve">             </w:t>
      </w:r>
      <w:r w:rsidRPr="00FE4D22">
        <w:rPr>
          <w:b/>
          <w:sz w:val="16"/>
          <w:szCs w:val="16"/>
        </w:rPr>
        <w:t>Pielikums Nr.</w:t>
      </w:r>
      <w:r w:rsidRPr="00FE4D22">
        <w:rPr>
          <w:b/>
          <w:sz w:val="16"/>
          <w:szCs w:val="16"/>
        </w:rPr>
        <w:t>4</w:t>
      </w:r>
    </w:p>
    <w:tbl>
      <w:tblPr>
        <w:tblpPr w:leftFromText="180" w:rightFromText="180" w:vertAnchor="text" w:horzAnchor="margin" w:tblpXSpec="center" w:tblpY="248"/>
        <w:tblW w:w="77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7"/>
        <w:gridCol w:w="1067"/>
        <w:gridCol w:w="1314"/>
        <w:gridCol w:w="2513"/>
        <w:gridCol w:w="2092"/>
      </w:tblGrid>
      <w:tr w:rsidR="00FE4D22" w:rsidRPr="007C777D" w14:paraId="1166CE02" w14:textId="77777777" w:rsidTr="00FE4D22">
        <w:tblPrEx>
          <w:tblCellMar>
            <w:top w:w="0" w:type="dxa"/>
            <w:bottom w:w="0" w:type="dxa"/>
          </w:tblCellMar>
        </w:tblPrEx>
        <w:trPr>
          <w:trHeight w:val="77"/>
        </w:trPr>
        <w:tc>
          <w:tcPr>
            <w:tcW w:w="777" w:type="dxa"/>
            <w:tcBorders>
              <w:top w:val="single" w:sz="4" w:space="0" w:color="auto"/>
              <w:left w:val="single" w:sz="4" w:space="0" w:color="auto"/>
            </w:tcBorders>
          </w:tcPr>
          <w:p w14:paraId="6BC37885" w14:textId="77777777" w:rsidR="00FE4D22" w:rsidRPr="007C777D" w:rsidRDefault="00FE4D22" w:rsidP="00FE4D22">
            <w:pPr>
              <w:ind w:left="-401" w:firstLine="259"/>
              <w:jc w:val="center"/>
              <w:rPr>
                <w:b/>
                <w:sz w:val="16"/>
                <w:szCs w:val="16"/>
              </w:rPr>
            </w:pPr>
            <w:bookmarkStart w:id="4" w:name="_Hlk210892451"/>
            <w:bookmarkEnd w:id="3"/>
            <w:r w:rsidRPr="007C777D">
              <w:rPr>
                <w:b/>
                <w:sz w:val="16"/>
                <w:szCs w:val="16"/>
              </w:rPr>
              <w:t>Līmenis</w:t>
            </w:r>
          </w:p>
        </w:tc>
        <w:tc>
          <w:tcPr>
            <w:tcW w:w="1067" w:type="dxa"/>
            <w:tcBorders>
              <w:top w:val="single" w:sz="4" w:space="0" w:color="auto"/>
            </w:tcBorders>
          </w:tcPr>
          <w:p w14:paraId="44F36E18" w14:textId="77777777" w:rsidR="00FE4D22" w:rsidRPr="007C777D" w:rsidRDefault="00FE4D22" w:rsidP="00FE4D22">
            <w:pPr>
              <w:jc w:val="center"/>
              <w:rPr>
                <w:b/>
                <w:sz w:val="16"/>
                <w:szCs w:val="16"/>
              </w:rPr>
            </w:pPr>
            <w:r w:rsidRPr="007C777D">
              <w:rPr>
                <w:b/>
                <w:sz w:val="16"/>
                <w:szCs w:val="16"/>
              </w:rPr>
              <w:t>Kas izskata</w:t>
            </w:r>
          </w:p>
        </w:tc>
        <w:tc>
          <w:tcPr>
            <w:tcW w:w="3827" w:type="dxa"/>
            <w:gridSpan w:val="2"/>
            <w:tcBorders>
              <w:top w:val="single" w:sz="4" w:space="0" w:color="auto"/>
              <w:right w:val="single" w:sz="4" w:space="0" w:color="auto"/>
            </w:tcBorders>
          </w:tcPr>
          <w:p w14:paraId="49D35839" w14:textId="77777777" w:rsidR="00FE4D22" w:rsidRPr="007C777D" w:rsidRDefault="00FE4D22" w:rsidP="00FE4D22">
            <w:pPr>
              <w:jc w:val="center"/>
              <w:rPr>
                <w:b/>
                <w:sz w:val="16"/>
                <w:szCs w:val="16"/>
              </w:rPr>
            </w:pPr>
            <w:r w:rsidRPr="007C777D">
              <w:rPr>
                <w:b/>
                <w:sz w:val="16"/>
                <w:szCs w:val="16"/>
              </w:rPr>
              <w:t>Kārtība, kādā izskata izglītojamo</w:t>
            </w:r>
          </w:p>
          <w:p w14:paraId="4BEC63D0" w14:textId="77777777" w:rsidR="00FE4D22" w:rsidRPr="007C777D" w:rsidRDefault="00FE4D22" w:rsidP="00FE4D22">
            <w:pPr>
              <w:jc w:val="center"/>
              <w:rPr>
                <w:b/>
                <w:sz w:val="16"/>
                <w:szCs w:val="16"/>
              </w:rPr>
            </w:pPr>
            <w:r w:rsidRPr="007C777D">
              <w:rPr>
                <w:b/>
                <w:sz w:val="16"/>
                <w:szCs w:val="16"/>
              </w:rPr>
              <w:t>apbalvošanu</w:t>
            </w:r>
          </w:p>
        </w:tc>
        <w:tc>
          <w:tcPr>
            <w:tcW w:w="2092" w:type="dxa"/>
            <w:tcBorders>
              <w:top w:val="single" w:sz="4" w:space="0" w:color="auto"/>
              <w:left w:val="single" w:sz="4" w:space="0" w:color="auto"/>
              <w:right w:val="single" w:sz="4" w:space="0" w:color="auto"/>
            </w:tcBorders>
          </w:tcPr>
          <w:p w14:paraId="46BE0BFD" w14:textId="77777777" w:rsidR="00FE4D22" w:rsidRPr="007C777D" w:rsidRDefault="00FE4D22" w:rsidP="00FE4D22">
            <w:pPr>
              <w:jc w:val="center"/>
              <w:rPr>
                <w:b/>
                <w:sz w:val="16"/>
                <w:szCs w:val="16"/>
              </w:rPr>
            </w:pPr>
            <w:r w:rsidRPr="007C777D">
              <w:rPr>
                <w:b/>
                <w:sz w:val="16"/>
                <w:szCs w:val="16"/>
              </w:rPr>
              <w:t xml:space="preserve">Tālākā iespējamā </w:t>
            </w:r>
          </w:p>
          <w:p w14:paraId="03DEB232" w14:textId="77777777" w:rsidR="00FE4D22" w:rsidRPr="007C777D" w:rsidRDefault="00FE4D22" w:rsidP="00FE4D22">
            <w:pPr>
              <w:jc w:val="center"/>
              <w:rPr>
                <w:b/>
                <w:sz w:val="16"/>
                <w:szCs w:val="16"/>
              </w:rPr>
            </w:pPr>
            <w:r w:rsidRPr="007C777D">
              <w:rPr>
                <w:b/>
                <w:sz w:val="16"/>
                <w:szCs w:val="16"/>
              </w:rPr>
              <w:t>darbība</w:t>
            </w:r>
          </w:p>
        </w:tc>
      </w:tr>
      <w:tr w:rsidR="00FE4D22" w:rsidRPr="007C777D" w14:paraId="77A62ADC" w14:textId="77777777" w:rsidTr="00FE4D22">
        <w:tblPrEx>
          <w:tblCellMar>
            <w:top w:w="0" w:type="dxa"/>
            <w:bottom w:w="0" w:type="dxa"/>
          </w:tblCellMar>
        </w:tblPrEx>
        <w:trPr>
          <w:trHeight w:val="77"/>
        </w:trPr>
        <w:tc>
          <w:tcPr>
            <w:tcW w:w="777" w:type="dxa"/>
            <w:tcBorders>
              <w:left w:val="single" w:sz="4" w:space="0" w:color="auto"/>
            </w:tcBorders>
          </w:tcPr>
          <w:p w14:paraId="2FF9CBCA" w14:textId="77777777" w:rsidR="00FE4D22" w:rsidRPr="007C777D" w:rsidRDefault="00FE4D22" w:rsidP="00FE4D22">
            <w:pPr>
              <w:rPr>
                <w:sz w:val="16"/>
                <w:szCs w:val="16"/>
              </w:rPr>
            </w:pPr>
            <w:r w:rsidRPr="007C777D">
              <w:rPr>
                <w:sz w:val="16"/>
                <w:szCs w:val="16"/>
              </w:rPr>
              <w:t>0</w:t>
            </w:r>
          </w:p>
        </w:tc>
        <w:tc>
          <w:tcPr>
            <w:tcW w:w="1067" w:type="dxa"/>
          </w:tcPr>
          <w:p w14:paraId="1D0BCC8B" w14:textId="77777777" w:rsidR="00FE4D22" w:rsidRPr="007C777D" w:rsidRDefault="00FE4D22" w:rsidP="00FE4D22">
            <w:pPr>
              <w:rPr>
                <w:sz w:val="16"/>
                <w:szCs w:val="16"/>
              </w:rPr>
            </w:pPr>
            <w:r w:rsidRPr="007C777D">
              <w:rPr>
                <w:sz w:val="16"/>
                <w:szCs w:val="16"/>
              </w:rPr>
              <w:t>Priekšmeta pedagogs</w:t>
            </w:r>
          </w:p>
        </w:tc>
        <w:tc>
          <w:tcPr>
            <w:tcW w:w="3827" w:type="dxa"/>
            <w:gridSpan w:val="2"/>
            <w:tcBorders>
              <w:right w:val="single" w:sz="4" w:space="0" w:color="auto"/>
            </w:tcBorders>
          </w:tcPr>
          <w:p w14:paraId="68B2A0E6" w14:textId="77777777" w:rsidR="00FE4D22" w:rsidRPr="007C777D" w:rsidRDefault="00FE4D22" w:rsidP="00FE4D22">
            <w:pPr>
              <w:rPr>
                <w:sz w:val="16"/>
                <w:szCs w:val="16"/>
              </w:rPr>
            </w:pPr>
            <w:r w:rsidRPr="007C777D">
              <w:rPr>
                <w:sz w:val="16"/>
                <w:szCs w:val="16"/>
              </w:rPr>
              <w:t>Uzslava, mutiska pateicība, ieraksts dienasgrāmatā, pateicība vecākiem, pateicība, atzinība mācību priekšmetā</w:t>
            </w:r>
          </w:p>
        </w:tc>
        <w:tc>
          <w:tcPr>
            <w:tcW w:w="2092" w:type="dxa"/>
            <w:tcBorders>
              <w:left w:val="single" w:sz="4" w:space="0" w:color="auto"/>
              <w:right w:val="single" w:sz="4" w:space="0" w:color="auto"/>
            </w:tcBorders>
          </w:tcPr>
          <w:p w14:paraId="27D37E6F" w14:textId="77777777" w:rsidR="00FE4D22" w:rsidRPr="007C777D" w:rsidRDefault="00FE4D22" w:rsidP="00FE4D22">
            <w:pPr>
              <w:rPr>
                <w:sz w:val="16"/>
                <w:szCs w:val="16"/>
              </w:rPr>
            </w:pPr>
            <w:r w:rsidRPr="007C777D">
              <w:rPr>
                <w:sz w:val="16"/>
                <w:szCs w:val="16"/>
              </w:rPr>
              <w:t>Rosina augstākiem apbalvojumiem</w:t>
            </w:r>
          </w:p>
        </w:tc>
      </w:tr>
      <w:tr w:rsidR="00FE4D22" w:rsidRPr="007C777D" w14:paraId="6C7B162F" w14:textId="77777777" w:rsidTr="00FE4D22">
        <w:tblPrEx>
          <w:tblCellMar>
            <w:top w:w="0" w:type="dxa"/>
            <w:bottom w:w="0" w:type="dxa"/>
          </w:tblCellMar>
        </w:tblPrEx>
        <w:trPr>
          <w:trHeight w:val="77"/>
        </w:trPr>
        <w:tc>
          <w:tcPr>
            <w:tcW w:w="777" w:type="dxa"/>
            <w:tcBorders>
              <w:left w:val="single" w:sz="4" w:space="0" w:color="auto"/>
            </w:tcBorders>
          </w:tcPr>
          <w:p w14:paraId="3CC71F27" w14:textId="77777777" w:rsidR="00FE4D22" w:rsidRPr="007C777D" w:rsidRDefault="00FE4D22" w:rsidP="00FE4D22">
            <w:pPr>
              <w:rPr>
                <w:sz w:val="16"/>
                <w:szCs w:val="16"/>
              </w:rPr>
            </w:pPr>
            <w:r w:rsidRPr="007C777D">
              <w:rPr>
                <w:sz w:val="16"/>
                <w:szCs w:val="16"/>
              </w:rPr>
              <w:t>1</w:t>
            </w:r>
          </w:p>
        </w:tc>
        <w:tc>
          <w:tcPr>
            <w:tcW w:w="1067" w:type="dxa"/>
          </w:tcPr>
          <w:p w14:paraId="3E02DDEE" w14:textId="77777777" w:rsidR="00FE4D22" w:rsidRPr="007C777D" w:rsidRDefault="00FE4D22" w:rsidP="00FE4D22">
            <w:pPr>
              <w:rPr>
                <w:sz w:val="16"/>
                <w:szCs w:val="16"/>
              </w:rPr>
            </w:pPr>
            <w:r w:rsidRPr="007C777D">
              <w:rPr>
                <w:sz w:val="16"/>
                <w:szCs w:val="16"/>
              </w:rPr>
              <w:t>Klases audzinātājs</w:t>
            </w:r>
          </w:p>
        </w:tc>
        <w:tc>
          <w:tcPr>
            <w:tcW w:w="3827" w:type="dxa"/>
            <w:gridSpan w:val="2"/>
            <w:tcBorders>
              <w:right w:val="single" w:sz="4" w:space="0" w:color="auto"/>
            </w:tcBorders>
          </w:tcPr>
          <w:p w14:paraId="0F08C73C" w14:textId="77777777" w:rsidR="00FE4D22" w:rsidRPr="007C777D" w:rsidRDefault="00FE4D22" w:rsidP="00FE4D22">
            <w:pPr>
              <w:rPr>
                <w:sz w:val="16"/>
                <w:szCs w:val="16"/>
              </w:rPr>
            </w:pPr>
            <w:r w:rsidRPr="007C777D">
              <w:rPr>
                <w:sz w:val="16"/>
                <w:szCs w:val="16"/>
              </w:rPr>
              <w:t>Uzslava, mutiska pateicība, ieraksts dienasgrāmatā, pateicība vecākiem, atzinības vēstule</w:t>
            </w:r>
          </w:p>
        </w:tc>
        <w:tc>
          <w:tcPr>
            <w:tcW w:w="2092" w:type="dxa"/>
            <w:tcBorders>
              <w:left w:val="single" w:sz="4" w:space="0" w:color="auto"/>
              <w:right w:val="single" w:sz="4" w:space="0" w:color="auto"/>
            </w:tcBorders>
          </w:tcPr>
          <w:p w14:paraId="5ECFFF1E" w14:textId="77777777" w:rsidR="00FE4D22" w:rsidRPr="007C777D" w:rsidRDefault="00FE4D22" w:rsidP="00FE4D22">
            <w:pPr>
              <w:rPr>
                <w:sz w:val="16"/>
                <w:szCs w:val="16"/>
              </w:rPr>
            </w:pPr>
            <w:r w:rsidRPr="007C777D">
              <w:rPr>
                <w:sz w:val="16"/>
                <w:szCs w:val="16"/>
              </w:rPr>
              <w:t>Rosina augstākiem apbalvojumiem</w:t>
            </w:r>
          </w:p>
        </w:tc>
      </w:tr>
      <w:tr w:rsidR="00FE4D22" w:rsidRPr="007C777D" w14:paraId="0BDA613B" w14:textId="77777777" w:rsidTr="00FE4D22">
        <w:tblPrEx>
          <w:tblCellMar>
            <w:top w:w="0" w:type="dxa"/>
            <w:bottom w:w="0" w:type="dxa"/>
          </w:tblCellMar>
        </w:tblPrEx>
        <w:trPr>
          <w:trHeight w:val="77"/>
        </w:trPr>
        <w:tc>
          <w:tcPr>
            <w:tcW w:w="777" w:type="dxa"/>
            <w:tcBorders>
              <w:left w:val="single" w:sz="4" w:space="0" w:color="auto"/>
            </w:tcBorders>
          </w:tcPr>
          <w:p w14:paraId="490F05AE" w14:textId="77777777" w:rsidR="00FE4D22" w:rsidRPr="007C777D" w:rsidRDefault="00FE4D22" w:rsidP="00FE4D22">
            <w:pPr>
              <w:rPr>
                <w:sz w:val="16"/>
                <w:szCs w:val="16"/>
              </w:rPr>
            </w:pPr>
            <w:r w:rsidRPr="007C777D">
              <w:rPr>
                <w:sz w:val="16"/>
                <w:szCs w:val="16"/>
              </w:rPr>
              <w:t>2</w:t>
            </w:r>
          </w:p>
        </w:tc>
        <w:tc>
          <w:tcPr>
            <w:tcW w:w="1067" w:type="dxa"/>
          </w:tcPr>
          <w:p w14:paraId="6059C0BF" w14:textId="77777777" w:rsidR="00FE4D22" w:rsidRPr="007C777D" w:rsidRDefault="00FE4D22" w:rsidP="00FE4D22">
            <w:pPr>
              <w:rPr>
                <w:sz w:val="16"/>
                <w:szCs w:val="16"/>
              </w:rPr>
            </w:pPr>
            <w:r w:rsidRPr="007C777D">
              <w:rPr>
                <w:sz w:val="16"/>
                <w:szCs w:val="16"/>
              </w:rPr>
              <w:t>Direktora vietnieki</w:t>
            </w:r>
          </w:p>
        </w:tc>
        <w:tc>
          <w:tcPr>
            <w:tcW w:w="3827" w:type="dxa"/>
            <w:gridSpan w:val="2"/>
            <w:tcBorders>
              <w:right w:val="single" w:sz="4" w:space="0" w:color="auto"/>
            </w:tcBorders>
          </w:tcPr>
          <w:p w14:paraId="6E4445BC" w14:textId="77777777" w:rsidR="00FE4D22" w:rsidRPr="007C777D" w:rsidRDefault="00FE4D22" w:rsidP="00FE4D22">
            <w:pPr>
              <w:rPr>
                <w:sz w:val="16"/>
                <w:szCs w:val="16"/>
              </w:rPr>
            </w:pPr>
            <w:r w:rsidRPr="007C777D">
              <w:rPr>
                <w:sz w:val="16"/>
                <w:szCs w:val="16"/>
              </w:rPr>
              <w:t>2 reizes gadā atzinības par sasniegumiem mācību da</w:t>
            </w:r>
            <w:r>
              <w:rPr>
                <w:sz w:val="16"/>
                <w:szCs w:val="16"/>
              </w:rPr>
              <w:t>rbā, olimpiādēs, sportā, ārpus k</w:t>
            </w:r>
            <w:r w:rsidRPr="007C777D">
              <w:rPr>
                <w:sz w:val="16"/>
                <w:szCs w:val="16"/>
              </w:rPr>
              <w:t>ases darbā, olimpiāžu, konkursu uzvarētāju sveikšana mācību gada noslēgumā, sportā – atzinības raksti u.c. apbalvojumi</w:t>
            </w:r>
          </w:p>
        </w:tc>
        <w:tc>
          <w:tcPr>
            <w:tcW w:w="2092" w:type="dxa"/>
            <w:tcBorders>
              <w:left w:val="single" w:sz="4" w:space="0" w:color="auto"/>
              <w:right w:val="single" w:sz="4" w:space="0" w:color="auto"/>
            </w:tcBorders>
          </w:tcPr>
          <w:p w14:paraId="4C344225" w14:textId="77777777" w:rsidR="00FE4D22" w:rsidRPr="007C777D" w:rsidRDefault="00FE4D22" w:rsidP="00FE4D22">
            <w:pPr>
              <w:rPr>
                <w:sz w:val="16"/>
                <w:szCs w:val="16"/>
              </w:rPr>
            </w:pPr>
            <w:r w:rsidRPr="007C777D">
              <w:rPr>
                <w:sz w:val="16"/>
                <w:szCs w:val="16"/>
              </w:rPr>
              <w:t>Rosina augstākiem apbalvojumiem</w:t>
            </w:r>
          </w:p>
        </w:tc>
      </w:tr>
      <w:tr w:rsidR="00FE4D22" w:rsidRPr="007C777D" w14:paraId="19D1D63B" w14:textId="77777777" w:rsidTr="00FE4D22">
        <w:tblPrEx>
          <w:tblCellMar>
            <w:top w:w="0" w:type="dxa"/>
            <w:bottom w:w="0" w:type="dxa"/>
          </w:tblCellMar>
        </w:tblPrEx>
        <w:trPr>
          <w:trHeight w:val="77"/>
        </w:trPr>
        <w:tc>
          <w:tcPr>
            <w:tcW w:w="777" w:type="dxa"/>
            <w:tcBorders>
              <w:left w:val="single" w:sz="4" w:space="0" w:color="auto"/>
            </w:tcBorders>
          </w:tcPr>
          <w:p w14:paraId="53D0DB77" w14:textId="77777777" w:rsidR="00FE4D22" w:rsidRPr="007C777D" w:rsidRDefault="00FE4D22" w:rsidP="00FE4D22">
            <w:pPr>
              <w:rPr>
                <w:sz w:val="16"/>
                <w:szCs w:val="16"/>
              </w:rPr>
            </w:pPr>
            <w:r w:rsidRPr="007C777D">
              <w:rPr>
                <w:sz w:val="16"/>
                <w:szCs w:val="16"/>
              </w:rPr>
              <w:t>3</w:t>
            </w:r>
          </w:p>
        </w:tc>
        <w:tc>
          <w:tcPr>
            <w:tcW w:w="1067" w:type="dxa"/>
          </w:tcPr>
          <w:p w14:paraId="0E804591" w14:textId="77777777" w:rsidR="00FE4D22" w:rsidRPr="007C777D" w:rsidRDefault="00FE4D22" w:rsidP="00FE4D22">
            <w:pPr>
              <w:rPr>
                <w:sz w:val="16"/>
                <w:szCs w:val="16"/>
              </w:rPr>
            </w:pPr>
            <w:r w:rsidRPr="007C777D">
              <w:rPr>
                <w:sz w:val="16"/>
                <w:szCs w:val="16"/>
              </w:rPr>
              <w:t>Direktors</w:t>
            </w:r>
          </w:p>
        </w:tc>
        <w:tc>
          <w:tcPr>
            <w:tcW w:w="3827" w:type="dxa"/>
            <w:gridSpan w:val="2"/>
            <w:tcBorders>
              <w:right w:val="single" w:sz="4" w:space="0" w:color="auto"/>
            </w:tcBorders>
          </w:tcPr>
          <w:p w14:paraId="69F97D47" w14:textId="77777777" w:rsidR="00FE4D22" w:rsidRPr="007C777D" w:rsidRDefault="00FE4D22" w:rsidP="00FE4D22">
            <w:pPr>
              <w:rPr>
                <w:sz w:val="16"/>
                <w:szCs w:val="16"/>
              </w:rPr>
            </w:pPr>
            <w:r w:rsidRPr="007C777D">
              <w:rPr>
                <w:sz w:val="16"/>
                <w:szCs w:val="16"/>
              </w:rPr>
              <w:t>Labāko izglītojamo – olimpiāžu uzvarētāju, viņu pedagogu un vecāku godināšana mācību gada noslēgumā. Skolas iespēju izmantošana materiālo</w:t>
            </w:r>
            <w:r>
              <w:rPr>
                <w:sz w:val="16"/>
                <w:szCs w:val="16"/>
              </w:rPr>
              <w:t xml:space="preserve"> balvu piešķiršanai un citu iero</w:t>
            </w:r>
            <w:r w:rsidRPr="007C777D">
              <w:rPr>
                <w:sz w:val="16"/>
                <w:szCs w:val="16"/>
              </w:rPr>
              <w:t>sinājumu izskatīšana</w:t>
            </w:r>
          </w:p>
        </w:tc>
        <w:tc>
          <w:tcPr>
            <w:tcW w:w="2092" w:type="dxa"/>
            <w:tcBorders>
              <w:left w:val="single" w:sz="4" w:space="0" w:color="auto"/>
              <w:right w:val="single" w:sz="4" w:space="0" w:color="auto"/>
            </w:tcBorders>
          </w:tcPr>
          <w:p w14:paraId="2347F013" w14:textId="77777777" w:rsidR="00FE4D22" w:rsidRPr="007C777D" w:rsidRDefault="00FE4D22" w:rsidP="00FE4D22">
            <w:pPr>
              <w:rPr>
                <w:sz w:val="16"/>
                <w:szCs w:val="16"/>
              </w:rPr>
            </w:pPr>
            <w:r w:rsidRPr="007C777D">
              <w:rPr>
                <w:sz w:val="16"/>
                <w:szCs w:val="16"/>
              </w:rPr>
              <w:t>Rosina augstākiem novada apbalvojumiem</w:t>
            </w:r>
          </w:p>
        </w:tc>
      </w:tr>
      <w:tr w:rsidR="00FE4D22" w:rsidRPr="007C777D" w14:paraId="180595B6" w14:textId="77777777" w:rsidTr="00FE4D22">
        <w:tblPrEx>
          <w:tblCellMar>
            <w:top w:w="0" w:type="dxa"/>
            <w:bottom w:w="0" w:type="dxa"/>
          </w:tblCellMar>
        </w:tblPrEx>
        <w:trPr>
          <w:trHeight w:val="77"/>
        </w:trPr>
        <w:tc>
          <w:tcPr>
            <w:tcW w:w="777" w:type="dxa"/>
            <w:tcBorders>
              <w:left w:val="single" w:sz="4" w:space="0" w:color="auto"/>
            </w:tcBorders>
          </w:tcPr>
          <w:p w14:paraId="22145A4B" w14:textId="77777777" w:rsidR="00FE4D22" w:rsidRPr="007C777D" w:rsidRDefault="00FE4D22" w:rsidP="00FE4D22">
            <w:pPr>
              <w:rPr>
                <w:sz w:val="16"/>
                <w:szCs w:val="16"/>
              </w:rPr>
            </w:pPr>
            <w:r w:rsidRPr="007C777D">
              <w:rPr>
                <w:sz w:val="16"/>
                <w:szCs w:val="16"/>
              </w:rPr>
              <w:t>4</w:t>
            </w:r>
          </w:p>
        </w:tc>
        <w:tc>
          <w:tcPr>
            <w:tcW w:w="1067" w:type="dxa"/>
          </w:tcPr>
          <w:p w14:paraId="01D8C651" w14:textId="77777777" w:rsidR="00FE4D22" w:rsidRPr="007C777D" w:rsidRDefault="00FE4D22" w:rsidP="00FE4D22">
            <w:pPr>
              <w:rPr>
                <w:sz w:val="16"/>
                <w:szCs w:val="16"/>
              </w:rPr>
            </w:pPr>
            <w:r w:rsidRPr="007C777D">
              <w:rPr>
                <w:sz w:val="16"/>
                <w:szCs w:val="16"/>
              </w:rPr>
              <w:t>Pedagoģiskās padomes sēde</w:t>
            </w:r>
          </w:p>
        </w:tc>
        <w:tc>
          <w:tcPr>
            <w:tcW w:w="1314" w:type="dxa"/>
            <w:tcBorders>
              <w:right w:val="single" w:sz="4" w:space="0" w:color="auto"/>
            </w:tcBorders>
          </w:tcPr>
          <w:p w14:paraId="743CC772" w14:textId="77777777" w:rsidR="00FE4D22" w:rsidRPr="007C777D" w:rsidRDefault="00FE4D22" w:rsidP="00FE4D22">
            <w:pPr>
              <w:rPr>
                <w:sz w:val="16"/>
                <w:szCs w:val="16"/>
              </w:rPr>
            </w:pPr>
            <w:r w:rsidRPr="007C777D">
              <w:rPr>
                <w:sz w:val="16"/>
                <w:szCs w:val="16"/>
              </w:rPr>
              <w:t>Ieraksti Goda grāmatā, goda rakstu piešķiršana</w:t>
            </w:r>
          </w:p>
        </w:tc>
        <w:tc>
          <w:tcPr>
            <w:tcW w:w="4605" w:type="dxa"/>
            <w:gridSpan w:val="2"/>
            <w:tcBorders>
              <w:left w:val="single" w:sz="4" w:space="0" w:color="auto"/>
              <w:right w:val="single" w:sz="4" w:space="0" w:color="auto"/>
            </w:tcBorders>
          </w:tcPr>
          <w:p w14:paraId="5ABC5F32" w14:textId="77777777" w:rsidR="00FE4D22" w:rsidRPr="007C777D" w:rsidRDefault="00FE4D22" w:rsidP="00FE4D22">
            <w:pPr>
              <w:rPr>
                <w:sz w:val="16"/>
                <w:szCs w:val="16"/>
              </w:rPr>
            </w:pPr>
            <w:r w:rsidRPr="007C777D">
              <w:rPr>
                <w:sz w:val="16"/>
                <w:szCs w:val="16"/>
              </w:rPr>
              <w:t>Rosina pašvaldību apbalvot:</w:t>
            </w:r>
          </w:p>
          <w:p w14:paraId="079CD89C" w14:textId="77777777" w:rsidR="00FE4D22" w:rsidRPr="007C777D" w:rsidRDefault="00FE4D22" w:rsidP="00FE4D22">
            <w:pPr>
              <w:numPr>
                <w:ilvl w:val="0"/>
                <w:numId w:val="2"/>
              </w:numPr>
              <w:tabs>
                <w:tab w:val="left" w:pos="72"/>
                <w:tab w:val="left" w:pos="252"/>
              </w:tabs>
              <w:overflowPunct w:val="0"/>
              <w:autoSpaceDE w:val="0"/>
              <w:autoSpaceDN w:val="0"/>
              <w:adjustRightInd w:val="0"/>
              <w:ind w:left="0" w:firstLine="0"/>
              <w:textAlignment w:val="baseline"/>
              <w:rPr>
                <w:sz w:val="16"/>
                <w:szCs w:val="16"/>
              </w:rPr>
            </w:pPr>
            <w:r w:rsidRPr="007C777D">
              <w:rPr>
                <w:sz w:val="16"/>
                <w:szCs w:val="16"/>
              </w:rPr>
              <w:t>Uzvarētājus olimpiādēs – mācību gada noslēguma dienā</w:t>
            </w:r>
          </w:p>
          <w:p w14:paraId="272E8B2D" w14:textId="77777777" w:rsidR="00FE4D22" w:rsidRPr="007C777D" w:rsidRDefault="00FE4D22" w:rsidP="00FE4D22">
            <w:pPr>
              <w:numPr>
                <w:ilvl w:val="0"/>
                <w:numId w:val="2"/>
              </w:numPr>
              <w:tabs>
                <w:tab w:val="left" w:pos="252"/>
              </w:tabs>
              <w:overflowPunct w:val="0"/>
              <w:autoSpaceDE w:val="0"/>
              <w:autoSpaceDN w:val="0"/>
              <w:adjustRightInd w:val="0"/>
              <w:ind w:left="0" w:firstLine="0"/>
              <w:textAlignment w:val="baseline"/>
              <w:rPr>
                <w:sz w:val="16"/>
                <w:szCs w:val="16"/>
              </w:rPr>
            </w:pPr>
            <w:r w:rsidRPr="007C777D">
              <w:rPr>
                <w:sz w:val="16"/>
                <w:szCs w:val="16"/>
              </w:rPr>
              <w:t>Izlaidumā – labākos absolventus</w:t>
            </w:r>
          </w:p>
          <w:p w14:paraId="3F9E0128" w14:textId="77777777" w:rsidR="00FE4D22" w:rsidRPr="007C777D" w:rsidRDefault="00FE4D22" w:rsidP="00FE4D22">
            <w:pPr>
              <w:numPr>
                <w:ilvl w:val="0"/>
                <w:numId w:val="2"/>
              </w:numPr>
              <w:tabs>
                <w:tab w:val="left" w:pos="0"/>
              </w:tabs>
              <w:overflowPunct w:val="0"/>
              <w:autoSpaceDE w:val="0"/>
              <w:autoSpaceDN w:val="0"/>
              <w:adjustRightInd w:val="0"/>
              <w:ind w:left="0" w:firstLine="0"/>
              <w:textAlignment w:val="baseline"/>
              <w:rPr>
                <w:sz w:val="16"/>
                <w:szCs w:val="16"/>
              </w:rPr>
            </w:pPr>
            <w:r w:rsidRPr="007C777D">
              <w:rPr>
                <w:sz w:val="16"/>
                <w:szCs w:val="16"/>
              </w:rPr>
              <w:t>Īpašos gadījumos</w:t>
            </w:r>
          </w:p>
          <w:p w14:paraId="2B9F4422" w14:textId="77777777" w:rsidR="00FE4D22" w:rsidRPr="007C777D" w:rsidRDefault="00FE4D22" w:rsidP="00FE4D22">
            <w:pPr>
              <w:numPr>
                <w:ilvl w:val="0"/>
                <w:numId w:val="2"/>
              </w:numPr>
              <w:tabs>
                <w:tab w:val="left" w:pos="72"/>
              </w:tabs>
              <w:overflowPunct w:val="0"/>
              <w:autoSpaceDE w:val="0"/>
              <w:autoSpaceDN w:val="0"/>
              <w:adjustRightInd w:val="0"/>
              <w:ind w:left="0" w:firstLine="0"/>
              <w:textAlignment w:val="baseline"/>
              <w:rPr>
                <w:sz w:val="16"/>
                <w:szCs w:val="16"/>
              </w:rPr>
            </w:pPr>
            <w:r w:rsidRPr="007C777D">
              <w:rPr>
                <w:sz w:val="16"/>
                <w:szCs w:val="16"/>
              </w:rPr>
              <w:t>Rosina izveidot novada stipendijas labākajiem izglītojamiem</w:t>
            </w:r>
          </w:p>
        </w:tc>
      </w:tr>
      <w:tr w:rsidR="00FE4D22" w:rsidRPr="007C777D" w14:paraId="6F0F4CF3" w14:textId="77777777" w:rsidTr="00FE4D22">
        <w:tblPrEx>
          <w:tblCellMar>
            <w:top w:w="0" w:type="dxa"/>
            <w:bottom w:w="0" w:type="dxa"/>
          </w:tblCellMar>
        </w:tblPrEx>
        <w:trPr>
          <w:trHeight w:val="77"/>
        </w:trPr>
        <w:tc>
          <w:tcPr>
            <w:tcW w:w="777" w:type="dxa"/>
            <w:tcBorders>
              <w:left w:val="single" w:sz="4" w:space="0" w:color="auto"/>
              <w:bottom w:val="single" w:sz="4" w:space="0" w:color="auto"/>
            </w:tcBorders>
          </w:tcPr>
          <w:p w14:paraId="294D13ED" w14:textId="77777777" w:rsidR="00FE4D22" w:rsidRPr="007C777D" w:rsidRDefault="00FE4D22" w:rsidP="00FE4D22">
            <w:pPr>
              <w:rPr>
                <w:sz w:val="16"/>
                <w:szCs w:val="16"/>
              </w:rPr>
            </w:pPr>
            <w:r w:rsidRPr="007C777D">
              <w:rPr>
                <w:sz w:val="16"/>
                <w:szCs w:val="16"/>
              </w:rPr>
              <w:t>5</w:t>
            </w:r>
          </w:p>
        </w:tc>
        <w:tc>
          <w:tcPr>
            <w:tcW w:w="1067" w:type="dxa"/>
            <w:tcBorders>
              <w:bottom w:val="single" w:sz="4" w:space="0" w:color="auto"/>
            </w:tcBorders>
          </w:tcPr>
          <w:p w14:paraId="0D023667" w14:textId="77777777" w:rsidR="00FE4D22" w:rsidRPr="007C777D" w:rsidRDefault="00FE4D22" w:rsidP="00FE4D22">
            <w:pPr>
              <w:rPr>
                <w:sz w:val="16"/>
                <w:szCs w:val="16"/>
              </w:rPr>
            </w:pPr>
            <w:r w:rsidRPr="007C777D">
              <w:rPr>
                <w:sz w:val="16"/>
                <w:szCs w:val="16"/>
              </w:rPr>
              <w:t>Pašvaldība</w:t>
            </w:r>
          </w:p>
        </w:tc>
        <w:tc>
          <w:tcPr>
            <w:tcW w:w="1314" w:type="dxa"/>
            <w:tcBorders>
              <w:bottom w:val="single" w:sz="4" w:space="0" w:color="auto"/>
              <w:right w:val="single" w:sz="4" w:space="0" w:color="auto"/>
            </w:tcBorders>
          </w:tcPr>
          <w:p w14:paraId="28EDD5F3" w14:textId="77777777" w:rsidR="00FE4D22" w:rsidRPr="007C777D" w:rsidRDefault="00FE4D22" w:rsidP="00FE4D22">
            <w:pPr>
              <w:rPr>
                <w:sz w:val="16"/>
                <w:szCs w:val="16"/>
              </w:rPr>
            </w:pPr>
            <w:r w:rsidRPr="007C777D">
              <w:rPr>
                <w:sz w:val="16"/>
                <w:szCs w:val="16"/>
              </w:rPr>
              <w:t>Izskata novada domē</w:t>
            </w:r>
          </w:p>
        </w:tc>
        <w:tc>
          <w:tcPr>
            <w:tcW w:w="4605" w:type="dxa"/>
            <w:gridSpan w:val="2"/>
            <w:tcBorders>
              <w:left w:val="single" w:sz="4" w:space="0" w:color="auto"/>
              <w:bottom w:val="single" w:sz="4" w:space="0" w:color="auto"/>
              <w:right w:val="single" w:sz="4" w:space="0" w:color="auto"/>
            </w:tcBorders>
          </w:tcPr>
          <w:p w14:paraId="47359E86" w14:textId="77777777" w:rsidR="00FE4D22" w:rsidRPr="007C777D" w:rsidRDefault="00FE4D22" w:rsidP="00FE4D22">
            <w:pPr>
              <w:rPr>
                <w:sz w:val="16"/>
                <w:szCs w:val="16"/>
              </w:rPr>
            </w:pPr>
            <w:r w:rsidRPr="007C777D">
              <w:rPr>
                <w:sz w:val="16"/>
                <w:szCs w:val="16"/>
              </w:rPr>
              <w:t>Pašvaldības kompetencē</w:t>
            </w:r>
          </w:p>
        </w:tc>
      </w:tr>
      <w:bookmarkEnd w:id="4"/>
    </w:tbl>
    <w:p w14:paraId="6E0AEA26" w14:textId="77777777" w:rsidR="00FE4D22" w:rsidRPr="00374F5C" w:rsidRDefault="00FE4D22" w:rsidP="00374F5C">
      <w:pPr>
        <w:pStyle w:val="Bezatstarpm"/>
        <w:rPr>
          <w:rFonts w:cstheme="minorHAnsi"/>
        </w:rPr>
      </w:pPr>
    </w:p>
    <w:sectPr w:rsidR="00FE4D22" w:rsidRPr="00374F5C" w:rsidSect="00FE4D22">
      <w:pgSz w:w="11906" w:h="16838"/>
      <w:pgMar w:top="709" w:right="849" w:bottom="709" w:left="567"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91D0" w14:textId="77777777" w:rsidR="00DD11CD" w:rsidRDefault="00DD11CD" w:rsidP="00FE4D22">
      <w:r>
        <w:separator/>
      </w:r>
    </w:p>
  </w:endnote>
  <w:endnote w:type="continuationSeparator" w:id="0">
    <w:p w14:paraId="6B83B454" w14:textId="77777777" w:rsidR="00DD11CD" w:rsidRDefault="00DD11CD" w:rsidP="00FE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F5F8" w14:textId="77777777" w:rsidR="00DD11CD" w:rsidRDefault="00DD11CD" w:rsidP="00FE4D22">
      <w:r>
        <w:separator/>
      </w:r>
    </w:p>
  </w:footnote>
  <w:footnote w:type="continuationSeparator" w:id="0">
    <w:p w14:paraId="3BCAFA65" w14:textId="77777777" w:rsidR="00DD11CD" w:rsidRDefault="00DD11CD" w:rsidP="00FE4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52E"/>
    <w:multiLevelType w:val="multilevel"/>
    <w:tmpl w:val="F4400634"/>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0787B9B"/>
    <w:multiLevelType w:val="hybridMultilevel"/>
    <w:tmpl w:val="15C6CA1E"/>
    <w:lvl w:ilvl="0" w:tplc="8DA8F172">
      <w:start w:val="1"/>
      <w:numFmt w:val="decimal"/>
      <w:lvlText w:val="%1."/>
      <w:lvlJc w:val="left"/>
      <w:pPr>
        <w:tabs>
          <w:tab w:val="num" w:pos="534"/>
        </w:tabs>
        <w:ind w:left="534" w:hanging="360"/>
      </w:pPr>
      <w:rPr>
        <w:rFonts w:hint="default"/>
        <w:b w:val="0"/>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5C"/>
    <w:rsid w:val="001F7546"/>
    <w:rsid w:val="00374F5C"/>
    <w:rsid w:val="00DD11CD"/>
    <w:rsid w:val="00F8106E"/>
    <w:rsid w:val="00FE4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6E004"/>
  <w15:chartTrackingRefBased/>
  <w15:docId w15:val="{971D3815-9BAB-4F6D-875A-B2D545B7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4F5C"/>
    <w:pPr>
      <w:spacing w:after="0" w:line="240" w:lineRule="auto"/>
    </w:pPr>
    <w:rPr>
      <w:rFonts w:ascii="Arial" w:eastAsia="Times New Roman" w:hAnsi="Arial" w:cs="Arial"/>
      <w:color w:val="000000"/>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374F5C"/>
    <w:pPr>
      <w:spacing w:after="0" w:line="240" w:lineRule="auto"/>
    </w:pPr>
  </w:style>
  <w:style w:type="paragraph" w:styleId="Sarakstarindkopa">
    <w:name w:val="List Paragraph"/>
    <w:basedOn w:val="Parasts"/>
    <w:uiPriority w:val="34"/>
    <w:qFormat/>
    <w:rsid w:val="00374F5C"/>
    <w:pPr>
      <w:ind w:left="720"/>
      <w:contextualSpacing/>
    </w:pPr>
  </w:style>
  <w:style w:type="paragraph" w:styleId="Galvene">
    <w:name w:val="header"/>
    <w:basedOn w:val="Parasts"/>
    <w:link w:val="GalveneRakstz"/>
    <w:uiPriority w:val="99"/>
    <w:unhideWhenUsed/>
    <w:rsid w:val="00FE4D22"/>
    <w:pPr>
      <w:tabs>
        <w:tab w:val="center" w:pos="4153"/>
        <w:tab w:val="right" w:pos="8306"/>
      </w:tabs>
    </w:pPr>
  </w:style>
  <w:style w:type="character" w:customStyle="1" w:styleId="GalveneRakstz">
    <w:name w:val="Galvene Rakstz."/>
    <w:basedOn w:val="Noklusjumarindkopasfonts"/>
    <w:link w:val="Galvene"/>
    <w:uiPriority w:val="99"/>
    <w:rsid w:val="00FE4D22"/>
    <w:rPr>
      <w:rFonts w:ascii="Arial" w:eastAsia="Times New Roman" w:hAnsi="Arial" w:cs="Arial"/>
      <w:color w:val="000000"/>
      <w:sz w:val="24"/>
      <w:szCs w:val="24"/>
      <w:lang w:eastAsia="lv-LV"/>
    </w:rPr>
  </w:style>
  <w:style w:type="paragraph" w:styleId="Kjene">
    <w:name w:val="footer"/>
    <w:basedOn w:val="Parasts"/>
    <w:link w:val="KjeneRakstz"/>
    <w:uiPriority w:val="99"/>
    <w:unhideWhenUsed/>
    <w:rsid w:val="00FE4D22"/>
    <w:pPr>
      <w:tabs>
        <w:tab w:val="center" w:pos="4153"/>
        <w:tab w:val="right" w:pos="8306"/>
      </w:tabs>
    </w:pPr>
  </w:style>
  <w:style w:type="character" w:customStyle="1" w:styleId="KjeneRakstz">
    <w:name w:val="Kājene Rakstz."/>
    <w:basedOn w:val="Noklusjumarindkopasfonts"/>
    <w:link w:val="Kjene"/>
    <w:uiPriority w:val="99"/>
    <w:rsid w:val="00FE4D22"/>
    <w:rPr>
      <w:rFonts w:ascii="Arial" w:eastAsia="Times New Roman" w:hAnsi="Arial" w:cs="Arial"/>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8737</Words>
  <Characters>4981</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cp:revision>
  <dcterms:created xsi:type="dcterms:W3CDTF">2025-10-29T12:17:00Z</dcterms:created>
  <dcterms:modified xsi:type="dcterms:W3CDTF">2025-10-29T12:43:00Z</dcterms:modified>
</cp:coreProperties>
</file>